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DA" w:rsidRDefault="00962DDA" w:rsidP="00962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DDA">
        <w:rPr>
          <w:rFonts w:ascii="Times New Roman" w:hAnsi="Times New Roman" w:cs="Times New Roman"/>
          <w:b/>
          <w:bCs/>
          <w:sz w:val="28"/>
          <w:szCs w:val="28"/>
        </w:rPr>
        <w:t xml:space="preserve">Продолжается работа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выявлению правообладателей </w:t>
      </w:r>
    </w:p>
    <w:p w:rsidR="00C8074B" w:rsidRDefault="00962DDA" w:rsidP="00962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ранее учтенных объектов недвижимости</w:t>
      </w:r>
    </w:p>
    <w:p w:rsidR="00962DDA" w:rsidRPr="00962DDA" w:rsidRDefault="00962DDA" w:rsidP="00962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868" w:rsidRPr="00410868" w:rsidRDefault="00410868" w:rsidP="00410868">
      <w:pPr>
        <w:pStyle w:val="a3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 w:rsidRPr="00410868">
        <w:rPr>
          <w:color w:val="000000"/>
          <w:sz w:val="28"/>
          <w:szCs w:val="28"/>
        </w:rPr>
        <w:t>Закон о выявлении правообладателей ранее учтенных объектов недвижимости вступил в силу 29 июня 2021 года.</w:t>
      </w:r>
    </w:p>
    <w:p w:rsidR="00410868" w:rsidRPr="00410868" w:rsidRDefault="00410868" w:rsidP="00410868">
      <w:pPr>
        <w:pStyle w:val="a3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 w:rsidRPr="00410868">
        <w:rPr>
          <w:color w:val="000000"/>
          <w:sz w:val="28"/>
          <w:szCs w:val="28"/>
        </w:rPr>
        <w:t xml:space="preserve">С начала реализации Закона о выявлении правообладателей на территории </w:t>
      </w:r>
      <w:r w:rsidR="00E9617C">
        <w:rPr>
          <w:color w:val="000000"/>
          <w:sz w:val="28"/>
          <w:szCs w:val="28"/>
        </w:rPr>
        <w:t>Карачаево-Черкесской Республики</w:t>
      </w:r>
      <w:r w:rsidRPr="00410868">
        <w:rPr>
          <w:color w:val="000000"/>
          <w:sz w:val="28"/>
          <w:szCs w:val="28"/>
        </w:rPr>
        <w:t xml:space="preserve"> зарегистрирован</w:t>
      </w:r>
      <w:r w:rsidR="00E9617C">
        <w:rPr>
          <w:color w:val="000000"/>
          <w:sz w:val="28"/>
          <w:szCs w:val="28"/>
        </w:rPr>
        <w:t xml:space="preserve">о около 2 тысяч </w:t>
      </w:r>
      <w:r w:rsidRPr="00410868">
        <w:rPr>
          <w:color w:val="000000"/>
          <w:sz w:val="28"/>
          <w:szCs w:val="28"/>
        </w:rPr>
        <w:t>прав на таки</w:t>
      </w:r>
      <w:r w:rsidR="00E9617C">
        <w:rPr>
          <w:color w:val="000000"/>
          <w:sz w:val="28"/>
          <w:szCs w:val="28"/>
        </w:rPr>
        <w:t>е</w:t>
      </w:r>
      <w:r w:rsidRPr="00410868">
        <w:rPr>
          <w:color w:val="000000"/>
          <w:sz w:val="28"/>
          <w:szCs w:val="28"/>
        </w:rPr>
        <w:t xml:space="preserve"> объект</w:t>
      </w:r>
      <w:r w:rsidR="00E9617C">
        <w:rPr>
          <w:color w:val="000000"/>
          <w:sz w:val="28"/>
          <w:szCs w:val="28"/>
        </w:rPr>
        <w:t>ы</w:t>
      </w:r>
      <w:r w:rsidRPr="00410868">
        <w:rPr>
          <w:color w:val="000000"/>
          <w:sz w:val="28"/>
          <w:szCs w:val="28"/>
        </w:rPr>
        <w:t xml:space="preserve"> по заявлениям их владельцев.</w:t>
      </w:r>
    </w:p>
    <w:p w:rsidR="00410868" w:rsidRPr="00410868" w:rsidRDefault="00410868" w:rsidP="00410868">
      <w:pPr>
        <w:pStyle w:val="a3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 w:rsidRPr="00410868">
        <w:rPr>
          <w:color w:val="000000"/>
          <w:sz w:val="28"/>
          <w:szCs w:val="28"/>
        </w:rPr>
        <w:t>Для того чтобы зарегистрировать свое право, правообладатель сам может обратиться в ближайший офис МФЦ и подать заявление о государственной регистрации прав на объект недвижимости, приложив правоустанавливающий документ, свидетельствующий о возникновении права. Государственная пошлина за регистрацию так</w:t>
      </w:r>
      <w:r w:rsidR="00E9617C">
        <w:rPr>
          <w:color w:val="000000"/>
          <w:sz w:val="28"/>
          <w:szCs w:val="28"/>
        </w:rPr>
        <w:t>ого права (право возникло до 30.11.</w:t>
      </w:r>
      <w:r w:rsidRPr="00410868">
        <w:rPr>
          <w:color w:val="000000"/>
          <w:sz w:val="28"/>
          <w:szCs w:val="28"/>
        </w:rPr>
        <w:t>1998) в соответствии с Налоговым кодексом Российской Федерации не взимается.</w:t>
      </w:r>
    </w:p>
    <w:p w:rsidR="00410868" w:rsidRPr="00410868" w:rsidRDefault="00E9617C" w:rsidP="00410868">
      <w:pPr>
        <w:pStyle w:val="a3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10868" w:rsidRPr="00410868">
        <w:rPr>
          <w:color w:val="000000"/>
          <w:sz w:val="28"/>
          <w:szCs w:val="28"/>
        </w:rPr>
        <w:t>Реализация Закона о выявлении правообладателей позволит исключить из ЕГРН неактуальные сведения об объектах недвижимости в случае фактического прекращения существования таких объектов, а также наполнить ЕГРН контактными данными о правообладателях. Это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</w:t>
      </w:r>
      <w:r>
        <w:rPr>
          <w:color w:val="000000"/>
          <w:sz w:val="28"/>
          <w:szCs w:val="28"/>
        </w:rPr>
        <w:t xml:space="preserve"> возникновения земельных споров»</w:t>
      </w:r>
      <w:r w:rsidR="00962DDA">
        <w:rPr>
          <w:color w:val="000000"/>
          <w:sz w:val="28"/>
          <w:szCs w:val="28"/>
        </w:rPr>
        <w:t>, -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рассказала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руководителя Управления Росреестра по КЧР Аминат Батчаева.</w:t>
      </w:r>
    </w:p>
    <w:p w:rsidR="00410868" w:rsidRPr="00E9617C" w:rsidRDefault="00410868" w:rsidP="00E9617C">
      <w:pPr>
        <w:pStyle w:val="a3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 w:rsidRPr="00410868">
        <w:rPr>
          <w:color w:val="000000"/>
          <w:sz w:val="28"/>
          <w:szCs w:val="28"/>
        </w:rPr>
        <w:t>Таким образом, совместная работа Росреестра и органов местного самоуправления, направленная на установление актуальных и достоверных сведений о правообладателе ранее учтенного объекта, повысит не только качество содержащихся в ЕГРН сведений, но и степень защиты имущественных интересов правообладателей ранее учтенной недвижимости.</w:t>
      </w:r>
    </w:p>
    <w:sectPr w:rsidR="00410868" w:rsidRPr="00E9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73"/>
    <w:rsid w:val="00282873"/>
    <w:rsid w:val="00410868"/>
    <w:rsid w:val="007966A5"/>
    <w:rsid w:val="00962DDA"/>
    <w:rsid w:val="00C8074B"/>
    <w:rsid w:val="00E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2C8D"/>
  <w15:chartTrackingRefBased/>
  <w15:docId w15:val="{3EF4F88C-05D4-475C-A8EE-826946A7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868"/>
    <w:rPr>
      <w:i/>
      <w:iCs/>
    </w:rPr>
  </w:style>
  <w:style w:type="character" w:styleId="a5">
    <w:name w:val="Strong"/>
    <w:basedOn w:val="a0"/>
    <w:uiPriority w:val="22"/>
    <w:qFormat/>
    <w:rsid w:val="00410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3</cp:revision>
  <cp:lastPrinted>2022-01-26T13:55:00Z</cp:lastPrinted>
  <dcterms:created xsi:type="dcterms:W3CDTF">2022-01-26T13:30:00Z</dcterms:created>
  <dcterms:modified xsi:type="dcterms:W3CDTF">2022-01-27T08:17:00Z</dcterms:modified>
</cp:coreProperties>
</file>