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2FA5" w14:textId="77777777" w:rsidR="00402269" w:rsidRPr="00402269" w:rsidRDefault="00402269" w:rsidP="00402269">
      <w:pPr>
        <w:jc w:val="both"/>
        <w:rPr>
          <w:sz w:val="28"/>
          <w:szCs w:val="28"/>
        </w:rPr>
      </w:pPr>
      <w:r w:rsidRPr="00402269">
        <w:rPr>
          <w:sz w:val="28"/>
          <w:szCs w:val="28"/>
        </w:rPr>
        <w:fldChar w:fldCharType="begin"/>
      </w:r>
      <w:r w:rsidRPr="00402269">
        <w:rPr>
          <w:sz w:val="28"/>
          <w:szCs w:val="28"/>
        </w:rPr>
        <w:instrText xml:space="preserve"> HYPERLINK "https://www.garant.ru/hotlaw/federal/1547351/" </w:instrText>
      </w:r>
      <w:r w:rsidRPr="00402269">
        <w:rPr>
          <w:sz w:val="28"/>
          <w:szCs w:val="28"/>
        </w:rPr>
        <w:fldChar w:fldCharType="separate"/>
      </w:r>
      <w:r w:rsidRPr="00402269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2 июня 2022 г. N 1014 "О расследовании причин аварийных ситуаций при теплоснабжении"</w:t>
      </w:r>
      <w:r w:rsidRPr="00402269">
        <w:rPr>
          <w:sz w:val="28"/>
          <w:szCs w:val="28"/>
        </w:rPr>
        <w:fldChar w:fldCharType="end"/>
      </w:r>
      <w:r w:rsidRPr="00402269">
        <w:rPr>
          <w:sz w:val="28"/>
          <w:szCs w:val="28"/>
        </w:rPr>
        <w:t>  </w:t>
      </w:r>
    </w:p>
    <w:p w14:paraId="7890EF59" w14:textId="77777777" w:rsidR="005213C3" w:rsidRDefault="00402269" w:rsidP="00402269">
      <w:pPr>
        <w:spacing w:line="210" w:lineRule="atLeast"/>
        <w:jc w:val="both"/>
        <w:rPr>
          <w:color w:val="000000"/>
          <w:sz w:val="28"/>
          <w:szCs w:val="28"/>
        </w:rPr>
      </w:pPr>
      <w:r w:rsidRPr="00402269">
        <w:rPr>
          <w:b/>
          <w:bCs/>
          <w:color w:val="000000"/>
          <w:sz w:val="28"/>
          <w:szCs w:val="28"/>
        </w:rPr>
        <w:t>Кабмин обновил порядок расследования причин аварийных ситуаций при теплоснабжении.</w:t>
      </w:r>
    </w:p>
    <w:p w14:paraId="28B41988" w14:textId="77777777" w:rsidR="005213C3" w:rsidRDefault="00402269" w:rsidP="005213C3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402269">
        <w:rPr>
          <w:color w:val="000000"/>
          <w:sz w:val="28"/>
          <w:szCs w:val="28"/>
        </w:rPr>
        <w:t xml:space="preserve">Утвержден новый порядок расследования причин аварийных ситуаций при теплоснабжении на источниках теплоэнергии, теплосетях и </w:t>
      </w:r>
      <w:proofErr w:type="spellStart"/>
      <w:r w:rsidRPr="00402269">
        <w:rPr>
          <w:color w:val="000000"/>
          <w:sz w:val="28"/>
          <w:szCs w:val="28"/>
        </w:rPr>
        <w:t>теплопотребляющих</w:t>
      </w:r>
      <w:proofErr w:type="spellEnd"/>
      <w:r w:rsidRPr="00402269">
        <w:rPr>
          <w:color w:val="000000"/>
          <w:sz w:val="28"/>
          <w:szCs w:val="28"/>
        </w:rPr>
        <w:t xml:space="preserve"> установках потребителей. Он не касается аварий, причины которых расследуются в соответствии с законодательством о промышленной безопасности и электроэнергетике.</w:t>
      </w:r>
    </w:p>
    <w:p w14:paraId="64AB9BE7" w14:textId="77777777" w:rsidR="005213C3" w:rsidRDefault="00402269" w:rsidP="005213C3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402269">
        <w:rPr>
          <w:color w:val="000000"/>
          <w:sz w:val="28"/>
          <w:szCs w:val="28"/>
        </w:rPr>
        <w:t>Уполномоченный орган расследует причины аварийных ситуаций, повлекших прекращение теплоснабжения потребителей в отопительный период более чем на 24 часа; разрушение или повреждение оборудования объектов, которое вывело из строя источники теплоэнергии или теплосетей более чем на 3 суток; разрушение или повреждение сооружений, из-за которого прекратилось теплоснабжение потребителей.</w:t>
      </w:r>
    </w:p>
    <w:p w14:paraId="6811A1AF" w14:textId="739CE289" w:rsidR="00402269" w:rsidRPr="00402269" w:rsidRDefault="00402269" w:rsidP="005213C3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02269">
        <w:rPr>
          <w:color w:val="000000"/>
          <w:sz w:val="28"/>
          <w:szCs w:val="28"/>
        </w:rPr>
        <w:t>Регламентированы обязанности владельца объекта при возникновении аварии, действия комиссии по расследованию ее причин, перечень осуществляемых ею мероприятий и сроки их проведения. Определены учетные признаки аварийной ситуации.</w:t>
      </w:r>
      <w:r>
        <w:rPr>
          <w:color w:val="000000"/>
          <w:sz w:val="28"/>
          <w:szCs w:val="28"/>
        </w:rPr>
        <w:t xml:space="preserve"> </w:t>
      </w:r>
      <w:r w:rsidRPr="00402269">
        <w:rPr>
          <w:color w:val="000000"/>
          <w:sz w:val="28"/>
          <w:szCs w:val="28"/>
        </w:rPr>
        <w:t>Прежний порядок признан утратившим силу.</w:t>
      </w:r>
      <w:r>
        <w:rPr>
          <w:color w:val="000000"/>
          <w:sz w:val="28"/>
          <w:szCs w:val="28"/>
        </w:rPr>
        <w:t xml:space="preserve"> </w:t>
      </w:r>
      <w:r w:rsidRPr="00402269">
        <w:rPr>
          <w:color w:val="000000"/>
          <w:sz w:val="28"/>
          <w:szCs w:val="28"/>
        </w:rPr>
        <w:t>Постановление вступает в силу с 1 сентября 2022 г. и действует до 1 сентября 2028 г.</w:t>
      </w:r>
    </w:p>
    <w:p w14:paraId="0774A120" w14:textId="77777777" w:rsidR="00402269" w:rsidRPr="00402269" w:rsidRDefault="00402269" w:rsidP="00402269">
      <w:pPr>
        <w:spacing w:line="210" w:lineRule="atLeast"/>
        <w:jc w:val="both"/>
        <w:rPr>
          <w:color w:val="000000"/>
          <w:sz w:val="28"/>
          <w:szCs w:val="28"/>
        </w:rPr>
      </w:pPr>
    </w:p>
    <w:p w14:paraId="54B80C2F" w14:textId="4A06A7DF" w:rsidR="00536B13" w:rsidRDefault="00536B13">
      <w:pPr>
        <w:rPr>
          <w:sz w:val="28"/>
          <w:szCs w:val="28"/>
        </w:rPr>
      </w:pPr>
    </w:p>
    <w:p w14:paraId="7C62F864" w14:textId="5CC3D2EC" w:rsidR="00402269" w:rsidRDefault="00402269" w:rsidP="005213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Адыге-</w:t>
      </w:r>
      <w:proofErr w:type="spellStart"/>
      <w:r>
        <w:rPr>
          <w:sz w:val="28"/>
          <w:szCs w:val="28"/>
        </w:rPr>
        <w:t>Хабльский</w:t>
      </w:r>
      <w:proofErr w:type="spellEnd"/>
      <w:r>
        <w:rPr>
          <w:sz w:val="28"/>
          <w:szCs w:val="28"/>
        </w:rPr>
        <w:t xml:space="preserve"> </w:t>
      </w:r>
    </w:p>
    <w:p w14:paraId="5F7F9B92" w14:textId="72D3F5E3" w:rsidR="00402269" w:rsidRDefault="00402269" w:rsidP="005213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14:paraId="488CF808" w14:textId="77777777" w:rsidR="005213C3" w:rsidRDefault="005213C3" w:rsidP="005213C3">
      <w:pPr>
        <w:spacing w:line="240" w:lineRule="exact"/>
        <w:rPr>
          <w:sz w:val="28"/>
          <w:szCs w:val="28"/>
        </w:rPr>
      </w:pPr>
    </w:p>
    <w:p w14:paraId="16174A78" w14:textId="63141A67" w:rsidR="00402269" w:rsidRPr="00402269" w:rsidRDefault="005213C3" w:rsidP="005213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402269">
        <w:rPr>
          <w:sz w:val="28"/>
          <w:szCs w:val="28"/>
        </w:rPr>
        <w:t>тарший со</w:t>
      </w:r>
      <w:r w:rsidR="00977673">
        <w:rPr>
          <w:sz w:val="28"/>
          <w:szCs w:val="28"/>
        </w:rPr>
        <w:t>в</w:t>
      </w:r>
      <w:r w:rsidR="00402269">
        <w:rPr>
          <w:sz w:val="28"/>
          <w:szCs w:val="28"/>
        </w:rPr>
        <w:t xml:space="preserve">етник юстиции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402269">
        <w:rPr>
          <w:sz w:val="28"/>
          <w:szCs w:val="28"/>
        </w:rPr>
        <w:t>Р.Р.Тлисов</w:t>
      </w:r>
      <w:proofErr w:type="spellEnd"/>
    </w:p>
    <w:sectPr w:rsidR="00402269" w:rsidRPr="0040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6D"/>
    <w:rsid w:val="00402269"/>
    <w:rsid w:val="005213C3"/>
    <w:rsid w:val="00536B13"/>
    <w:rsid w:val="00977673"/>
    <w:rsid w:val="00B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31BC"/>
  <w15:chartTrackingRefBased/>
  <w15:docId w15:val="{778A2948-9B33-4795-AE70-C8166539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2269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cp:lastPrinted>2022-06-28T08:18:00Z</cp:lastPrinted>
  <dcterms:created xsi:type="dcterms:W3CDTF">2022-06-28T07:55:00Z</dcterms:created>
  <dcterms:modified xsi:type="dcterms:W3CDTF">2022-06-28T08:18:00Z</dcterms:modified>
</cp:coreProperties>
</file>