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03" w:rsidRPr="00DF52BF" w:rsidRDefault="00C64B03" w:rsidP="00C64B03">
      <w:pPr>
        <w:shd w:val="clear" w:color="auto" w:fill="FFFFFF"/>
        <w:jc w:val="both"/>
        <w:rPr>
          <w:color w:val="333333"/>
          <w:sz w:val="28"/>
          <w:szCs w:val="28"/>
        </w:rPr>
      </w:pPr>
      <w:r w:rsidRPr="00DF52BF">
        <w:rPr>
          <w:color w:val="333333"/>
          <w:sz w:val="28"/>
          <w:szCs w:val="28"/>
        </w:rPr>
        <w:fldChar w:fldCharType="begin"/>
      </w:r>
      <w:r w:rsidRPr="00DF52BF">
        <w:rPr>
          <w:color w:val="333333"/>
          <w:sz w:val="28"/>
          <w:szCs w:val="28"/>
        </w:rPr>
        <w:instrText xml:space="preserve"> HYPERLINK "https://www.garant.ru/hotlaw/federal/1554916/" </w:instrText>
      </w:r>
      <w:r w:rsidRPr="00DF52BF">
        <w:rPr>
          <w:color w:val="333333"/>
          <w:sz w:val="28"/>
          <w:szCs w:val="28"/>
        </w:rPr>
        <w:fldChar w:fldCharType="separate"/>
      </w:r>
      <w:r w:rsidRPr="00DF52BF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Федеральный закон от 14 июля 2022 г. N 260-ФЗ "О внесении изменений в Уголовный кодекс Российской Федерации и Уголовно-процессуальный кодекс Российской Федерации"</w:t>
      </w:r>
      <w:r w:rsidRPr="00DF52BF">
        <w:rPr>
          <w:color w:val="333333"/>
          <w:sz w:val="28"/>
          <w:szCs w:val="28"/>
        </w:rPr>
        <w:fldChar w:fldCharType="end"/>
      </w:r>
      <w:r w:rsidRPr="00DF52BF">
        <w:rPr>
          <w:color w:val="333333"/>
          <w:sz w:val="28"/>
          <w:szCs w:val="28"/>
        </w:rPr>
        <w:t>  </w:t>
      </w:r>
    </w:p>
    <w:p w:rsidR="00C64B03" w:rsidRDefault="00C64B03" w:rsidP="00C64B03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proofErr w:type="spellStart"/>
      <w:r w:rsidRPr="00DF52BF">
        <w:rPr>
          <w:b/>
          <w:bCs/>
          <w:color w:val="000000"/>
          <w:sz w:val="28"/>
          <w:szCs w:val="28"/>
        </w:rPr>
        <w:t>Госизмена</w:t>
      </w:r>
      <w:proofErr w:type="spellEnd"/>
      <w:r w:rsidRPr="00DF52BF">
        <w:rPr>
          <w:b/>
          <w:bCs/>
          <w:color w:val="000000"/>
          <w:sz w:val="28"/>
          <w:szCs w:val="28"/>
        </w:rPr>
        <w:t xml:space="preserve">, подрыв устойчивости Интернета, шпионаж, </w:t>
      </w:r>
      <w:proofErr w:type="spellStart"/>
      <w:r w:rsidRPr="00DF52BF">
        <w:rPr>
          <w:b/>
          <w:bCs/>
          <w:color w:val="000000"/>
          <w:sz w:val="28"/>
          <w:szCs w:val="28"/>
        </w:rPr>
        <w:t>наемничество</w:t>
      </w:r>
      <w:proofErr w:type="spellEnd"/>
      <w:r w:rsidRPr="00DF52BF">
        <w:rPr>
          <w:b/>
          <w:bCs/>
          <w:color w:val="000000"/>
          <w:sz w:val="28"/>
          <w:szCs w:val="28"/>
        </w:rPr>
        <w:t>: изменения в УК.</w:t>
      </w:r>
    </w:p>
    <w:p w:rsidR="00C64B03" w:rsidRDefault="00C64B03" w:rsidP="00C64B03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Изменения в УК и УПК направлены на защиту от новых форм преступной деятельности и угро</w:t>
      </w:r>
      <w:r>
        <w:rPr>
          <w:color w:val="000000"/>
          <w:sz w:val="28"/>
          <w:szCs w:val="28"/>
        </w:rPr>
        <w:t>з государственной безопасности.</w:t>
      </w:r>
    </w:p>
    <w:p w:rsidR="00C64B03" w:rsidRDefault="00C64B03" w:rsidP="00C64B03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Введена уголовная ответственность за нарушение правил защиты устойчив</w:t>
      </w:r>
      <w:r>
        <w:rPr>
          <w:color w:val="000000"/>
          <w:sz w:val="28"/>
          <w:szCs w:val="28"/>
        </w:rPr>
        <w:t>ости Интернета в России.</w:t>
      </w:r>
    </w:p>
    <w:p w:rsidR="00C64B03" w:rsidRDefault="00C64B03" w:rsidP="00C64B03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Установлена уголовная ответственность при формальном о</w:t>
      </w:r>
      <w:r>
        <w:rPr>
          <w:color w:val="000000"/>
          <w:sz w:val="28"/>
          <w:szCs w:val="28"/>
        </w:rPr>
        <w:t xml:space="preserve">тсутствии признаков </w:t>
      </w:r>
      <w:proofErr w:type="spellStart"/>
      <w:r>
        <w:rPr>
          <w:color w:val="000000"/>
          <w:sz w:val="28"/>
          <w:szCs w:val="28"/>
        </w:rPr>
        <w:t>госизмены</w:t>
      </w:r>
      <w:proofErr w:type="spellEnd"/>
      <w:r>
        <w:rPr>
          <w:color w:val="000000"/>
          <w:sz w:val="28"/>
          <w:szCs w:val="28"/>
        </w:rPr>
        <w:t>:</w:t>
      </w:r>
    </w:p>
    <w:p w:rsidR="00C64B03" w:rsidRDefault="00C64B03" w:rsidP="00C64B03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52BF">
        <w:rPr>
          <w:color w:val="000000"/>
          <w:sz w:val="28"/>
          <w:szCs w:val="28"/>
        </w:rPr>
        <w:t xml:space="preserve"> за участие в вооруженном конфликте, военных действиях за рубежом в целях, противоречащих интересам </w:t>
      </w:r>
      <w:proofErr w:type="gramStart"/>
      <w:r w:rsidRPr="00DF52BF">
        <w:rPr>
          <w:color w:val="000000"/>
          <w:sz w:val="28"/>
          <w:szCs w:val="28"/>
        </w:rPr>
        <w:t>России;</w:t>
      </w:r>
      <w:r w:rsidRPr="00DF52BF">
        <w:rPr>
          <w:color w:val="000000"/>
          <w:sz w:val="28"/>
          <w:szCs w:val="28"/>
        </w:rPr>
        <w:br/>
        <w:t>-</w:t>
      </w:r>
      <w:proofErr w:type="gramEnd"/>
      <w:r w:rsidRPr="00DF52BF">
        <w:rPr>
          <w:color w:val="000000"/>
          <w:sz w:val="28"/>
          <w:szCs w:val="28"/>
        </w:rPr>
        <w:t xml:space="preserve"> за конфиденциальное сотрудничество с представителем другой страны, международно</w:t>
      </w:r>
      <w:r>
        <w:rPr>
          <w:color w:val="000000"/>
          <w:sz w:val="28"/>
          <w:szCs w:val="28"/>
        </w:rPr>
        <w:t>й либо иностранной организации.</w:t>
      </w:r>
    </w:p>
    <w:p w:rsidR="00C64B03" w:rsidRDefault="00C64B03" w:rsidP="00C64B03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 xml:space="preserve">К </w:t>
      </w:r>
      <w:proofErr w:type="spellStart"/>
      <w:r w:rsidRPr="00DF52BF">
        <w:rPr>
          <w:color w:val="000000"/>
          <w:sz w:val="28"/>
          <w:szCs w:val="28"/>
        </w:rPr>
        <w:t>госизмене</w:t>
      </w:r>
      <w:proofErr w:type="spellEnd"/>
      <w:r w:rsidRPr="00DF52BF">
        <w:rPr>
          <w:color w:val="000000"/>
          <w:sz w:val="28"/>
          <w:szCs w:val="28"/>
        </w:rPr>
        <w:t xml:space="preserve"> отнесен переход на сторону противни</w:t>
      </w:r>
      <w:r>
        <w:rPr>
          <w:color w:val="000000"/>
          <w:sz w:val="28"/>
          <w:szCs w:val="28"/>
        </w:rPr>
        <w:t>ка. Расширено понятие шпионажа.</w:t>
      </w:r>
    </w:p>
    <w:p w:rsidR="00C64B03" w:rsidRDefault="00C64B03" w:rsidP="00C64B03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Введена уголовная ответственность за публичные призывы к деятельности против безопасности государства, за неоднократную пропаганду и публичное демонстрирование нацистской, экстремистской или иной запрещенной атрибутики и символики, за нарушение</w:t>
      </w:r>
      <w:r>
        <w:rPr>
          <w:color w:val="000000"/>
          <w:sz w:val="28"/>
          <w:szCs w:val="28"/>
        </w:rPr>
        <w:t xml:space="preserve"> требований по защите </w:t>
      </w:r>
      <w:proofErr w:type="spellStart"/>
      <w:r>
        <w:rPr>
          <w:color w:val="000000"/>
          <w:sz w:val="28"/>
          <w:szCs w:val="28"/>
        </w:rPr>
        <w:t>гостайны.</w:t>
      </w:r>
    </w:p>
    <w:p w:rsidR="00C64B03" w:rsidRDefault="00C64B03" w:rsidP="00C64B03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spellEnd"/>
      <w:r w:rsidRPr="00DF52BF">
        <w:rPr>
          <w:color w:val="000000"/>
          <w:sz w:val="28"/>
          <w:szCs w:val="28"/>
        </w:rPr>
        <w:t xml:space="preserve">Ужесточена уголовная ответственность за </w:t>
      </w:r>
      <w:proofErr w:type="spellStart"/>
      <w:r w:rsidRPr="00DF52BF">
        <w:rPr>
          <w:color w:val="000000"/>
          <w:sz w:val="28"/>
          <w:szCs w:val="28"/>
        </w:rPr>
        <w:t>наемничество</w:t>
      </w:r>
      <w:proofErr w:type="spellEnd"/>
      <w:r w:rsidRPr="00DF52BF">
        <w:rPr>
          <w:color w:val="000000"/>
          <w:sz w:val="28"/>
          <w:szCs w:val="28"/>
        </w:rPr>
        <w:t>.</w:t>
      </w:r>
      <w:r w:rsidRPr="00DF52BF">
        <w:rPr>
          <w:color w:val="000000"/>
          <w:sz w:val="28"/>
          <w:szCs w:val="28"/>
        </w:rPr>
        <w:br/>
        <w:t>Уголовное наказание за деятельность нежелательных в России организаций распространено на преступления за пределами России.</w:t>
      </w:r>
      <w:r w:rsidRPr="00DF52BF">
        <w:rPr>
          <w:color w:val="000000"/>
          <w:sz w:val="28"/>
          <w:szCs w:val="28"/>
        </w:rPr>
        <w:br/>
        <w:t>Закон вступает в силу со дня опубликования, за исключением отдельных норм, которые вводятся в действие с 2023 г.</w:t>
      </w:r>
    </w:p>
    <w:p w:rsidR="002016BA" w:rsidRDefault="002016BA"/>
    <w:sectPr w:rsidR="002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CA"/>
    <w:rsid w:val="002016BA"/>
    <w:rsid w:val="006863CA"/>
    <w:rsid w:val="00C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A345-8249-4D37-B59C-5A5063CB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4B0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2022-09-05T20:53:00Z</dcterms:created>
  <dcterms:modified xsi:type="dcterms:W3CDTF">2022-09-05T20:54:00Z</dcterms:modified>
</cp:coreProperties>
</file>