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BE" w:rsidRPr="00DF52BF" w:rsidRDefault="00681EBE" w:rsidP="00681EBE">
      <w:pPr>
        <w:shd w:val="clear" w:color="auto" w:fill="FFFFFF"/>
        <w:jc w:val="both"/>
        <w:rPr>
          <w:color w:val="333333"/>
          <w:sz w:val="28"/>
          <w:szCs w:val="28"/>
        </w:rPr>
      </w:pPr>
      <w:hyperlink r:id="rId4" w:history="1">
        <w:r w:rsidRPr="00DF52BF">
          <w:rPr>
            <w:rStyle w:val="a3"/>
            <w:b/>
            <w:bCs/>
            <w:color w:val="333333"/>
            <w:sz w:val="28"/>
            <w:szCs w:val="28"/>
            <w:bdr w:val="none" w:sz="0" w:space="0" w:color="auto" w:frame="1"/>
          </w:rPr>
          <w:t>Федеральный закон от 14 июля 2022 г. N 257-ФЗ "О внесении изменений в Кодекс Российской Федерации об административных правонарушениях"</w:t>
        </w:r>
      </w:hyperlink>
      <w:r w:rsidRPr="00DF52BF">
        <w:rPr>
          <w:color w:val="333333"/>
          <w:sz w:val="28"/>
          <w:szCs w:val="28"/>
        </w:rPr>
        <w:t>  </w:t>
      </w:r>
    </w:p>
    <w:p w:rsidR="00681EBE" w:rsidRDefault="00681EBE" w:rsidP="00681EBE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>Введена ответственность за повторное управление транспортным средством водителем, лишённым права управления.</w:t>
      </w:r>
    </w:p>
    <w:p w:rsidR="00681EBE" w:rsidRPr="00DF52BF" w:rsidRDefault="00681EBE" w:rsidP="00681EBE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52BF">
        <w:rPr>
          <w:color w:val="000000"/>
          <w:sz w:val="28"/>
          <w:szCs w:val="28"/>
        </w:rPr>
        <w:t>Установлена самостоятельная и повышенная административная ответственность за повторное управление транспортным средством водителем, лишённым права управления транспортным средством, в виде административного штрафа в размере от 50 до 100 тыс. руб. либо обязательных работ на срок от 150 до 200 ч.</w:t>
      </w:r>
      <w:r w:rsidRPr="00DF52BF">
        <w:rPr>
          <w:color w:val="000000"/>
          <w:sz w:val="28"/>
          <w:szCs w:val="28"/>
        </w:rPr>
        <w:br/>
        <w:t>Составление протоколов об указанных административных правонарушениях отнесено к полномочиям должностных лиц полиции и военной автомобильной инспекции, а рассмотрение дел о данных правонарушениях - к исключительной компетенции судей.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B"/>
    <w:rsid w:val="002016BA"/>
    <w:rsid w:val="002D3E1B"/>
    <w:rsid w:val="006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8CF0-4620-46FB-AA96-A945D2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EB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54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2022-09-05T20:56:00Z</dcterms:created>
  <dcterms:modified xsi:type="dcterms:W3CDTF">2022-09-05T20:56:00Z</dcterms:modified>
</cp:coreProperties>
</file>