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A9" w:rsidRDefault="000E64A9" w:rsidP="000E64A9">
      <w:pPr>
        <w:jc w:val="both"/>
        <w:rPr>
          <w:sz w:val="28"/>
          <w:szCs w:val="28"/>
        </w:rPr>
      </w:pPr>
      <w:r w:rsidRPr="00DF52BF">
        <w:rPr>
          <w:sz w:val="28"/>
          <w:szCs w:val="28"/>
        </w:rPr>
        <w:fldChar w:fldCharType="begin"/>
      </w:r>
      <w:r w:rsidRPr="00DF52BF">
        <w:rPr>
          <w:sz w:val="28"/>
          <w:szCs w:val="28"/>
        </w:rPr>
        <w:instrText xml:space="preserve"> HYPERLINK "https://www.garant.ru/hotlaw/federal/1554369/" </w:instrText>
      </w:r>
      <w:r w:rsidRPr="00DF52BF">
        <w:rPr>
          <w:sz w:val="28"/>
          <w:szCs w:val="28"/>
        </w:rPr>
        <w:fldChar w:fldCharType="separate"/>
      </w:r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13 июля 2022 г. N 1247 "О внесении изменений в Правила направления средств (части средств) материнского (семейного) капитала на улучшение жилищных условий"</w:t>
      </w:r>
      <w:r w:rsidRPr="00DF52BF">
        <w:rPr>
          <w:sz w:val="28"/>
          <w:szCs w:val="28"/>
        </w:rPr>
        <w:fldChar w:fldCharType="end"/>
      </w:r>
      <w:r>
        <w:rPr>
          <w:sz w:val="28"/>
          <w:szCs w:val="28"/>
        </w:rPr>
        <w:t> </w:t>
      </w:r>
    </w:p>
    <w:p w:rsidR="000E64A9" w:rsidRPr="000E64A9" w:rsidRDefault="000E64A9" w:rsidP="000E64A9">
      <w:pPr>
        <w:ind w:firstLine="708"/>
        <w:jc w:val="both"/>
        <w:rPr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 xml:space="preserve">Для получателей </w:t>
      </w:r>
      <w:proofErr w:type="spellStart"/>
      <w:r w:rsidRPr="00DF52BF">
        <w:rPr>
          <w:b/>
          <w:bCs/>
          <w:color w:val="000000"/>
          <w:sz w:val="28"/>
          <w:szCs w:val="28"/>
        </w:rPr>
        <w:t>маткапитала</w:t>
      </w:r>
      <w:proofErr w:type="spellEnd"/>
      <w:r w:rsidRPr="00DF52BF">
        <w:rPr>
          <w:b/>
          <w:bCs/>
          <w:color w:val="000000"/>
          <w:sz w:val="28"/>
          <w:szCs w:val="28"/>
        </w:rPr>
        <w:t xml:space="preserve"> упростили процедуру рефинансирования ипотеки.</w:t>
      </w:r>
    </w:p>
    <w:p w:rsidR="000E64A9" w:rsidRDefault="000E64A9" w:rsidP="000E64A9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Уточнен порядок направления средств (части средств) </w:t>
      </w:r>
      <w:proofErr w:type="spellStart"/>
      <w:r w:rsidRPr="00DF52BF">
        <w:rPr>
          <w:color w:val="000000"/>
          <w:sz w:val="28"/>
          <w:szCs w:val="28"/>
        </w:rPr>
        <w:t>маткапитала</w:t>
      </w:r>
      <w:proofErr w:type="spellEnd"/>
      <w:r>
        <w:rPr>
          <w:color w:val="000000"/>
          <w:sz w:val="28"/>
          <w:szCs w:val="28"/>
        </w:rPr>
        <w:t xml:space="preserve"> на улучшение жилищных условий.</w:t>
      </w:r>
    </w:p>
    <w:p w:rsidR="000E64A9" w:rsidRDefault="000E64A9" w:rsidP="000E64A9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Теперь при направлении таких средств на погашение ранее предоставленного займа на приобретение или строительство жилья лицо, получившее сертификат, представляет в ПФР только документ о получении денег от банка, изначально выдавшего ипотеку. Справка от рефинансирующего банка, подтверждающая направление средств на погашение первоначального креди</w:t>
      </w:r>
      <w:r>
        <w:rPr>
          <w:color w:val="000000"/>
          <w:sz w:val="28"/>
          <w:szCs w:val="28"/>
        </w:rPr>
        <w:t>та, в этом случае не требуется.</w:t>
      </w:r>
    </w:p>
    <w:p w:rsidR="000E64A9" w:rsidRPr="00DF52BF" w:rsidRDefault="000E64A9" w:rsidP="000E64A9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52BF">
        <w:rPr>
          <w:color w:val="000000"/>
          <w:sz w:val="28"/>
          <w:szCs w:val="28"/>
        </w:rPr>
        <w:t xml:space="preserve">Также расширен перечень сведений, запрашиваемых ПФР в соответствующих органах при получении информации, влияющей на право получившего сертификат лица распоряжаться средствами (частью средств) </w:t>
      </w:r>
      <w:proofErr w:type="spellStart"/>
      <w:r w:rsidRPr="00DF52BF">
        <w:rPr>
          <w:color w:val="000000"/>
          <w:sz w:val="28"/>
          <w:szCs w:val="28"/>
        </w:rPr>
        <w:t>маткапитала</w:t>
      </w:r>
      <w:proofErr w:type="spellEnd"/>
      <w:r w:rsidRPr="00DF52BF">
        <w:rPr>
          <w:color w:val="000000"/>
          <w:sz w:val="28"/>
          <w:szCs w:val="28"/>
        </w:rPr>
        <w:t>, до перечисления этих средств.</w:t>
      </w:r>
    </w:p>
    <w:p w:rsidR="000E64A9" w:rsidRPr="00DF52BF" w:rsidRDefault="000E64A9" w:rsidP="000E64A9">
      <w:pPr>
        <w:spacing w:line="210" w:lineRule="atLeast"/>
        <w:jc w:val="both"/>
        <w:rPr>
          <w:color w:val="000000"/>
          <w:sz w:val="28"/>
          <w:szCs w:val="28"/>
        </w:rPr>
      </w:pP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B"/>
    <w:rsid w:val="000E64A9"/>
    <w:rsid w:val="002016BA"/>
    <w:rsid w:val="006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F821-83AA-43B9-A622-542E34D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64A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2022-09-05T21:07:00Z</dcterms:created>
  <dcterms:modified xsi:type="dcterms:W3CDTF">2022-09-05T21:07:00Z</dcterms:modified>
</cp:coreProperties>
</file>