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EE1C6" w14:textId="77777777" w:rsidR="00DF49A2" w:rsidRDefault="00016422" w:rsidP="00DF49A2">
      <w:pPr>
        <w:keepNext/>
        <w:spacing w:line="276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49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</w:t>
      </w:r>
      <w:r w:rsidR="0095431D" w:rsidRPr="00DF49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14:paraId="3D86C95E" w14:textId="77777777" w:rsidR="00DF49A2" w:rsidRDefault="00DF49A2" w:rsidP="00DF49A2">
      <w:pPr>
        <w:keepNext/>
        <w:spacing w:line="276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C8D844" w14:textId="0D382241" w:rsidR="00016422" w:rsidRPr="00DF49A2" w:rsidRDefault="00016422" w:rsidP="00DF49A2">
      <w:pPr>
        <w:keepNext/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49A2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14:paraId="351A90AC" w14:textId="5A4AF4F2" w:rsidR="000246E3" w:rsidRPr="00DF49A2" w:rsidRDefault="00016422" w:rsidP="00DF49A2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9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реализации и </w:t>
      </w:r>
      <w:r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246E3"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>ценк</w:t>
      </w:r>
      <w:r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246E3"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 реализации муниципальных программ в Ногайском муниципальном районе   за 202</w:t>
      </w:r>
      <w:r w:rsidR="00D85533"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0246E3"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14:paraId="08A3D517" w14:textId="77777777" w:rsidR="00016422" w:rsidRPr="00DF49A2" w:rsidRDefault="00016422" w:rsidP="00DF49A2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F0A1E" w14:textId="77777777" w:rsidR="008A1E72" w:rsidRPr="00DF49A2" w:rsidRDefault="008A1E72" w:rsidP="00DF49A2">
      <w:pPr>
        <w:spacing w:before="4" w:after="4" w:line="276" w:lineRule="auto"/>
        <w:ind w:left="170" w:right="85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В целях совершенствования бюджетного процесса в основных направлениях бюджетной и налоговой политики администрации Ногайского муниципального района программный метод бюджетного планирования обеспечивает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приоритетами. </w:t>
      </w:r>
    </w:p>
    <w:p w14:paraId="45813540" w14:textId="31340DB2" w:rsidR="008A1E72" w:rsidRPr="00DF49A2" w:rsidRDefault="008A1E72" w:rsidP="00DF49A2">
      <w:pPr>
        <w:spacing w:before="4" w:after="4" w:line="276" w:lineRule="auto"/>
        <w:ind w:left="170" w:right="85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Важность разработки муниципальных программ для решения проблем социально-экономического развития на муниципальном уровне обусловлена тем, что они выступают как часть системы территориального управления и направлены на реализацию, в первую очередь местных интересов. </w:t>
      </w:r>
    </w:p>
    <w:p w14:paraId="7E55DDCE" w14:textId="70744056" w:rsidR="008A1E72" w:rsidRPr="00DF49A2" w:rsidRDefault="008A1E72" w:rsidP="00DF49A2">
      <w:pPr>
        <w:spacing w:before="4" w:after="4" w:line="276" w:lineRule="auto"/>
        <w:ind w:left="170" w:right="85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Настоящий сводный годовой </w:t>
      </w:r>
      <w:proofErr w:type="gramStart"/>
      <w:r w:rsidR="00016422" w:rsidRPr="00DF49A2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DF49A2">
        <w:rPr>
          <w:rFonts w:ascii="Times New Roman" w:hAnsi="Times New Roman" w:cs="Times New Roman"/>
          <w:sz w:val="28"/>
          <w:szCs w:val="28"/>
        </w:rPr>
        <w:t xml:space="preserve"> подготовлен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="00016422" w:rsidRPr="00DF49A2">
        <w:rPr>
          <w:rFonts w:ascii="Times New Roman" w:hAnsi="Times New Roman" w:cs="Times New Roman"/>
          <w:sz w:val="28"/>
          <w:szCs w:val="28"/>
        </w:rPr>
        <w:t xml:space="preserve">ании </w:t>
      </w:r>
      <w:r w:rsidRPr="00DF49A2">
        <w:rPr>
          <w:rFonts w:ascii="Times New Roman" w:hAnsi="Times New Roman" w:cs="Times New Roman"/>
          <w:sz w:val="28"/>
          <w:szCs w:val="28"/>
        </w:rPr>
        <w:t xml:space="preserve"> информации, представленной ответственными исполнителями муниципальных программ в составе годовых отчетов о ходе их реализации, а также информации, представленной финансовым управлением администрации </w:t>
      </w:r>
      <w:r w:rsidR="000C5437" w:rsidRPr="00DF49A2">
        <w:rPr>
          <w:rFonts w:ascii="Times New Roman" w:hAnsi="Times New Roman" w:cs="Times New Roman"/>
          <w:sz w:val="28"/>
          <w:szCs w:val="28"/>
        </w:rPr>
        <w:t xml:space="preserve">Ногайского </w:t>
      </w:r>
      <w:r w:rsidRPr="00DF49A2">
        <w:rPr>
          <w:rFonts w:ascii="Times New Roman" w:hAnsi="Times New Roman" w:cs="Times New Roman"/>
          <w:sz w:val="28"/>
          <w:szCs w:val="28"/>
        </w:rPr>
        <w:t xml:space="preserve">муниципального района, о плановых и кассовых расходах на реализацию муниципальных программ района. </w:t>
      </w:r>
    </w:p>
    <w:p w14:paraId="43150997" w14:textId="3D02BEC4" w:rsidR="00A22B96" w:rsidRPr="00DF49A2" w:rsidRDefault="008A1E72" w:rsidP="00DF49A2">
      <w:pPr>
        <w:spacing w:before="4" w:after="4" w:line="276" w:lineRule="auto"/>
        <w:ind w:left="170" w:right="85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муниципальных программ в муниципальном </w:t>
      </w:r>
      <w:r w:rsidR="0095431D" w:rsidRPr="00DF49A2">
        <w:rPr>
          <w:rFonts w:ascii="Times New Roman" w:hAnsi="Times New Roman" w:cs="Times New Roman"/>
          <w:sz w:val="28"/>
          <w:szCs w:val="28"/>
        </w:rPr>
        <w:t>районе за</w:t>
      </w:r>
      <w:r w:rsidR="000E7920" w:rsidRPr="00DF49A2">
        <w:rPr>
          <w:rFonts w:ascii="Times New Roman" w:hAnsi="Times New Roman" w:cs="Times New Roman"/>
          <w:sz w:val="28"/>
          <w:szCs w:val="28"/>
        </w:rPr>
        <w:t xml:space="preserve"> 2023 год </w:t>
      </w:r>
      <w:r w:rsidRPr="00DF49A2">
        <w:rPr>
          <w:rFonts w:ascii="Times New Roman" w:hAnsi="Times New Roman" w:cs="Times New Roman"/>
          <w:sz w:val="28"/>
          <w:szCs w:val="28"/>
        </w:rPr>
        <w:t xml:space="preserve">проведена в соответствии с Порядком разработки, реализации и оценки эффективности муниципальных программ Ногайского муниципального района, утвержденным постановлением </w:t>
      </w:r>
      <w:r w:rsidR="000E7920" w:rsidRPr="00DF49A2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F49A2">
        <w:rPr>
          <w:rFonts w:ascii="Times New Roman" w:hAnsi="Times New Roman" w:cs="Times New Roman"/>
          <w:sz w:val="28"/>
          <w:szCs w:val="28"/>
        </w:rPr>
        <w:t xml:space="preserve">администрации от </w:t>
      </w:r>
      <w:r w:rsidR="00A22B96" w:rsidRPr="00DF49A2">
        <w:rPr>
          <w:rFonts w:ascii="Times New Roman" w:hAnsi="Times New Roman" w:cs="Times New Roman"/>
          <w:sz w:val="28"/>
          <w:szCs w:val="28"/>
        </w:rPr>
        <w:t>23</w:t>
      </w:r>
      <w:r w:rsidRPr="00DF49A2">
        <w:rPr>
          <w:rFonts w:ascii="Times New Roman" w:hAnsi="Times New Roman" w:cs="Times New Roman"/>
          <w:sz w:val="28"/>
          <w:szCs w:val="28"/>
        </w:rPr>
        <w:t>.0</w:t>
      </w:r>
      <w:r w:rsidR="00A22B96" w:rsidRPr="00DF49A2">
        <w:rPr>
          <w:rFonts w:ascii="Times New Roman" w:hAnsi="Times New Roman" w:cs="Times New Roman"/>
          <w:sz w:val="28"/>
          <w:szCs w:val="28"/>
        </w:rPr>
        <w:t>5</w:t>
      </w:r>
      <w:r w:rsidRPr="00DF49A2">
        <w:rPr>
          <w:rFonts w:ascii="Times New Roman" w:hAnsi="Times New Roman" w:cs="Times New Roman"/>
          <w:sz w:val="28"/>
          <w:szCs w:val="28"/>
        </w:rPr>
        <w:t>.20</w:t>
      </w:r>
      <w:r w:rsidR="00A22B96" w:rsidRPr="00DF49A2">
        <w:rPr>
          <w:rFonts w:ascii="Times New Roman" w:hAnsi="Times New Roman" w:cs="Times New Roman"/>
          <w:sz w:val="28"/>
          <w:szCs w:val="28"/>
        </w:rPr>
        <w:t>23 № 261</w:t>
      </w:r>
      <w:r w:rsidRPr="00DF49A2">
        <w:rPr>
          <w:rFonts w:ascii="Times New Roman" w:hAnsi="Times New Roman" w:cs="Times New Roman"/>
          <w:sz w:val="28"/>
          <w:szCs w:val="28"/>
        </w:rPr>
        <w:t xml:space="preserve">, на основании данных отчётов исполнителей муниципальных программ за отчетный период. </w:t>
      </w:r>
    </w:p>
    <w:p w14:paraId="46C7E297" w14:textId="191DC9D0" w:rsidR="008A1E72" w:rsidRPr="00DF49A2" w:rsidRDefault="008A1E72" w:rsidP="00DF49A2">
      <w:pPr>
        <w:spacing w:before="4" w:after="4" w:line="276" w:lineRule="auto"/>
        <w:ind w:left="170" w:right="85"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(подпрограммы) осуществляется на основе методики оценки ее эффективности по трем направлениям: - степени достижения запланированных результатов муниципальной программы (подпрограммы); - степени достижения запланированного уровня затрат муниципальной программы (подпрограммы); - степени исполнения плана по реализации муниципальной программы (подпрограммы). </w:t>
      </w:r>
      <w:r w:rsidR="00553F51" w:rsidRPr="00DF49A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EAA0391" w14:textId="1EB2A1B5" w:rsidR="00553F51" w:rsidRPr="00DF49A2" w:rsidRDefault="00553F51" w:rsidP="00DF49A2">
      <w:pPr>
        <w:spacing w:before="4" w:after="4" w:line="276" w:lineRule="auto"/>
        <w:ind w:left="170" w:right="85"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sz w:val="28"/>
          <w:szCs w:val="28"/>
        </w:rPr>
        <w:t>На реализацию 1</w:t>
      </w:r>
      <w:r w:rsidR="0095431D" w:rsidRPr="00DF49A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</w:t>
      </w:r>
      <w:r w:rsidR="00016422" w:rsidRPr="00DF49A2">
        <w:rPr>
          <w:rFonts w:ascii="Times New Roman" w:eastAsia="Times New Roman" w:hAnsi="Times New Roman" w:cs="Times New Roman"/>
          <w:sz w:val="28"/>
          <w:szCs w:val="28"/>
        </w:rPr>
        <w:t>Ногайского муниципального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района     в 202</w:t>
      </w:r>
      <w:r w:rsidR="00125E1D" w:rsidRPr="00DF49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0E7920" w:rsidRPr="00DF49A2">
        <w:rPr>
          <w:rFonts w:ascii="Times New Roman" w:eastAsia="Times New Roman" w:hAnsi="Times New Roman" w:cs="Times New Roman"/>
          <w:sz w:val="28"/>
          <w:szCs w:val="28"/>
        </w:rPr>
        <w:t xml:space="preserve"> году было запланировано по бюджету </w:t>
      </w:r>
      <w:r w:rsidR="00986C1D">
        <w:rPr>
          <w:rFonts w:ascii="Times New Roman" w:eastAsia="Times New Roman" w:hAnsi="Times New Roman" w:cs="Times New Roman"/>
          <w:sz w:val="28"/>
          <w:szCs w:val="28"/>
        </w:rPr>
        <w:t>484 793,55</w:t>
      </w:r>
      <w:r w:rsidR="000E7920" w:rsidRPr="00DF4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920" w:rsidRPr="00DF49A2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="000E7920" w:rsidRPr="00DF49A2">
        <w:rPr>
          <w:rFonts w:ascii="Times New Roman" w:eastAsia="Times New Roman" w:hAnsi="Times New Roman" w:cs="Times New Roman"/>
          <w:sz w:val="28"/>
          <w:szCs w:val="28"/>
        </w:rPr>
        <w:t>., фактический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 xml:space="preserve">объем финансирования: </w:t>
      </w:r>
      <w:r w:rsidR="000E7920" w:rsidRPr="00DF49A2">
        <w:rPr>
          <w:rFonts w:ascii="Times New Roman" w:hAnsi="Times New Roman" w:cs="Times New Roman"/>
          <w:sz w:val="28"/>
          <w:szCs w:val="28"/>
        </w:rPr>
        <w:t xml:space="preserve">499 162,16 </w:t>
      </w:r>
      <w:proofErr w:type="spellStart"/>
      <w:proofErr w:type="gramStart"/>
      <w:r w:rsidR="000E7920" w:rsidRPr="00DF49A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E7920" w:rsidRPr="00DF49A2">
        <w:rPr>
          <w:rFonts w:ascii="Times New Roman" w:hAnsi="Times New Roman" w:cs="Times New Roman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 xml:space="preserve">    в том числе за счет средств 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было предусмотрено: </w:t>
      </w:r>
    </w:p>
    <w:p w14:paraId="1032796C" w14:textId="77777777" w:rsidR="00016422" w:rsidRDefault="00016422" w:rsidP="008A1E72">
      <w:pPr>
        <w:spacing w:before="4" w:after="4"/>
        <w:ind w:left="170" w:right="85" w:firstLine="53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6E7E600" w14:textId="77777777" w:rsidR="00DF49A2" w:rsidRDefault="00DF49A2" w:rsidP="008A1E72">
      <w:pPr>
        <w:spacing w:before="4" w:after="4"/>
        <w:ind w:left="170" w:right="85" w:firstLine="53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96F7973" w14:textId="77777777" w:rsidR="00DF49A2" w:rsidRDefault="00DF49A2" w:rsidP="008A1E72">
      <w:pPr>
        <w:spacing w:before="4" w:after="4"/>
        <w:ind w:left="170" w:right="85" w:firstLine="53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492F68A" w14:textId="77777777" w:rsidR="00DF49A2" w:rsidRPr="00E274B1" w:rsidRDefault="00DF49A2" w:rsidP="008A1E72">
      <w:pPr>
        <w:spacing w:before="4" w:after="4"/>
        <w:ind w:left="170" w:right="85" w:firstLine="53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975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1403"/>
        <w:gridCol w:w="4414"/>
        <w:gridCol w:w="1705"/>
      </w:tblGrid>
      <w:tr w:rsidR="001C4297" w:rsidRPr="00E274B1" w14:paraId="47D450BC" w14:textId="7923A5E6" w:rsidTr="001C4297">
        <w:trPr>
          <w:trHeight w:val="267"/>
        </w:trPr>
        <w:tc>
          <w:tcPr>
            <w:tcW w:w="2229" w:type="dxa"/>
          </w:tcPr>
          <w:p w14:paraId="1B57B02A" w14:textId="77777777" w:rsidR="001C4297" w:rsidRPr="00016422" w:rsidRDefault="001C4297" w:rsidP="00553F51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016422">
              <w:rPr>
                <w:b/>
                <w:i/>
                <w:sz w:val="24"/>
                <w:szCs w:val="24"/>
                <w:lang w:val="ru-RU"/>
              </w:rPr>
              <w:lastRenderedPageBreak/>
              <w:t>Источники финансирования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5237C716" w14:textId="18515CF5" w:rsidR="001C4297" w:rsidRPr="001C4297" w:rsidRDefault="001C4297" w:rsidP="00553F5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5BDF140A" w14:textId="413CBD52" w:rsidR="001C4297" w:rsidRDefault="001C4297" w:rsidP="00553F5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Фактический </w:t>
            </w:r>
          </w:p>
          <w:p w14:paraId="71A4B06B" w14:textId="61626D74" w:rsidR="001C4297" w:rsidRPr="000E7920" w:rsidRDefault="001C4297" w:rsidP="00553F5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016422">
              <w:rPr>
                <w:b/>
                <w:i/>
                <w:sz w:val="24"/>
                <w:szCs w:val="24"/>
                <w:lang w:val="ru-RU"/>
              </w:rPr>
              <w:t xml:space="preserve">бъем финансирования, </w:t>
            </w:r>
            <w:proofErr w:type="spellStart"/>
            <w:r w:rsidRPr="00016422">
              <w:rPr>
                <w:b/>
                <w:i/>
                <w:sz w:val="24"/>
                <w:szCs w:val="24"/>
                <w:lang w:val="ru-RU"/>
              </w:rPr>
              <w:t>тыс.руб</w:t>
            </w:r>
            <w:proofErr w:type="spellEnd"/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67A06ED3" w14:textId="185AFC74" w:rsidR="001C4297" w:rsidRPr="00EF44B2" w:rsidRDefault="001C4297" w:rsidP="00553F5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F44B2">
              <w:rPr>
                <w:b/>
                <w:i/>
                <w:sz w:val="24"/>
                <w:szCs w:val="24"/>
                <w:lang w:val="ru-RU"/>
              </w:rPr>
              <w:t>Исполнено %</w:t>
            </w:r>
          </w:p>
        </w:tc>
      </w:tr>
      <w:tr w:rsidR="001C4297" w:rsidRPr="00E274B1" w14:paraId="2FF6E269" w14:textId="10C881AD" w:rsidTr="001C4297">
        <w:trPr>
          <w:trHeight w:val="269"/>
        </w:trPr>
        <w:tc>
          <w:tcPr>
            <w:tcW w:w="2229" w:type="dxa"/>
          </w:tcPr>
          <w:p w14:paraId="372A21C0" w14:textId="77777777" w:rsidR="001C4297" w:rsidRPr="000E7920" w:rsidRDefault="001C4297" w:rsidP="00553F51">
            <w:pPr>
              <w:pStyle w:val="TableParagraph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0E7920">
              <w:rPr>
                <w:b/>
                <w:i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7569E744" w14:textId="64B96457" w:rsidR="001166F6" w:rsidRPr="00CD4B47" w:rsidRDefault="00CD4B47" w:rsidP="0011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484 793,</w:t>
            </w:r>
            <w:r w:rsidR="00986C1D">
              <w:rPr>
                <w:color w:val="000000"/>
                <w:sz w:val="22"/>
                <w:szCs w:val="22"/>
                <w:lang w:val="ru-RU"/>
              </w:rPr>
              <w:t>55</w:t>
            </w:r>
          </w:p>
          <w:p w14:paraId="09EDF0AD" w14:textId="77777777" w:rsidR="001C4297" w:rsidRPr="005D229B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6A51D491" w14:textId="40DD6EBC" w:rsidR="001C4297" w:rsidRPr="000E7920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sz w:val="24"/>
                <w:szCs w:val="24"/>
                <w:lang w:val="ru-RU"/>
              </w:rPr>
              <w:t>499 1</w:t>
            </w:r>
            <w:r>
              <w:rPr>
                <w:sz w:val="24"/>
                <w:szCs w:val="24"/>
                <w:lang w:val="ru-RU"/>
              </w:rPr>
              <w:t>6</w:t>
            </w:r>
            <w:r w:rsidRPr="005D229B">
              <w:rPr>
                <w:sz w:val="24"/>
                <w:szCs w:val="24"/>
                <w:lang w:val="ru-RU"/>
              </w:rPr>
              <w:t>2,16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7238856" w14:textId="46634EDD" w:rsidR="001C4297" w:rsidRPr="00EF44B2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107,5</w:t>
            </w:r>
          </w:p>
        </w:tc>
      </w:tr>
      <w:tr w:rsidR="001C4297" w:rsidRPr="00E274B1" w14:paraId="2AAAF99B" w14:textId="293237D1" w:rsidTr="001C4297">
        <w:trPr>
          <w:trHeight w:val="536"/>
        </w:trPr>
        <w:tc>
          <w:tcPr>
            <w:tcW w:w="2229" w:type="dxa"/>
          </w:tcPr>
          <w:p w14:paraId="2D5891B7" w14:textId="77777777" w:rsidR="001C4297" w:rsidRPr="000E7920" w:rsidRDefault="001C4297" w:rsidP="00553F51">
            <w:pPr>
              <w:pStyle w:val="TableParagraph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0E7920">
              <w:rPr>
                <w:b/>
                <w:i/>
                <w:sz w:val="24"/>
                <w:szCs w:val="24"/>
                <w:lang w:val="ru-RU"/>
              </w:rPr>
              <w:t>Средства</w:t>
            </w:r>
            <w:r w:rsidRPr="000E7920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0E7920">
              <w:rPr>
                <w:b/>
                <w:i/>
                <w:sz w:val="24"/>
                <w:szCs w:val="24"/>
                <w:lang w:val="ru-RU"/>
              </w:rPr>
              <w:t>Федерального</w:t>
            </w:r>
          </w:p>
          <w:p w14:paraId="39DADC78" w14:textId="77777777" w:rsidR="001C4297" w:rsidRPr="00016422" w:rsidRDefault="001C4297" w:rsidP="00553F51">
            <w:pPr>
              <w:pStyle w:val="TableParagraph"/>
              <w:spacing w:before="21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016422">
              <w:rPr>
                <w:b/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5333EE13" w14:textId="77777777" w:rsidR="001166F6" w:rsidRDefault="001166F6" w:rsidP="001166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14:paraId="39DD1215" w14:textId="60A2A825" w:rsidR="001C4297" w:rsidRPr="001166F6" w:rsidRDefault="001166F6" w:rsidP="001166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202634,6</w:t>
            </w:r>
            <w:r w:rsidR="00986C1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6AD53E50" w14:textId="0836D02D" w:rsidR="001C4297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14:paraId="0AC64511" w14:textId="05FA1915" w:rsidR="001C4297" w:rsidRPr="005D229B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D229B">
              <w:rPr>
                <w:sz w:val="24"/>
                <w:szCs w:val="24"/>
                <w:lang w:val="ru-RU"/>
              </w:rPr>
              <w:t>202 345,06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0694080C" w14:textId="77777777" w:rsidR="001C4297" w:rsidRPr="005D229B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C4297" w:rsidRPr="00E274B1" w14:paraId="29A5B99B" w14:textId="780573E5" w:rsidTr="001C4297">
        <w:trPr>
          <w:trHeight w:val="536"/>
        </w:trPr>
        <w:tc>
          <w:tcPr>
            <w:tcW w:w="2229" w:type="dxa"/>
          </w:tcPr>
          <w:p w14:paraId="7C367E5B" w14:textId="77777777" w:rsidR="001C4297" w:rsidRPr="00016422" w:rsidRDefault="001C4297" w:rsidP="00553F51">
            <w:pPr>
              <w:pStyle w:val="TableParagraph"/>
              <w:spacing w:before="21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016422">
              <w:rPr>
                <w:b/>
                <w:i/>
                <w:sz w:val="24"/>
                <w:szCs w:val="24"/>
              </w:rPr>
              <w:t>средства</w:t>
            </w:r>
            <w:proofErr w:type="spellEnd"/>
            <w:r w:rsidRPr="0001642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6422">
              <w:rPr>
                <w:b/>
                <w:i/>
                <w:sz w:val="24"/>
                <w:szCs w:val="24"/>
              </w:rPr>
              <w:t>республиканского</w:t>
            </w:r>
            <w:proofErr w:type="spellEnd"/>
            <w:r w:rsidRPr="0001642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6422">
              <w:rPr>
                <w:b/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63D084D0" w14:textId="374B5903" w:rsidR="001C4297" w:rsidRPr="001166F6" w:rsidRDefault="001166F6" w:rsidP="000E7920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221 962,6</w:t>
            </w:r>
            <w:r w:rsidR="00986C1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38EA1E52" w14:textId="710B9142" w:rsidR="001C4297" w:rsidRPr="005D229B" w:rsidRDefault="001C4297" w:rsidP="000E7920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 w:rsidRPr="005D229B">
              <w:rPr>
                <w:sz w:val="24"/>
                <w:szCs w:val="24"/>
                <w:lang w:val="ru-RU"/>
              </w:rPr>
              <w:t>236 646,56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043C1999" w14:textId="77777777" w:rsidR="001C4297" w:rsidRPr="005D229B" w:rsidRDefault="001C4297" w:rsidP="000E7920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C4297" w:rsidRPr="00E274B1" w14:paraId="1377D311" w14:textId="10AEAA5F" w:rsidTr="001C4297">
        <w:trPr>
          <w:trHeight w:val="269"/>
        </w:trPr>
        <w:tc>
          <w:tcPr>
            <w:tcW w:w="2229" w:type="dxa"/>
          </w:tcPr>
          <w:p w14:paraId="55CE3BE2" w14:textId="77777777" w:rsidR="001C4297" w:rsidRPr="00016422" w:rsidRDefault="001C4297" w:rsidP="00553F51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016422">
              <w:rPr>
                <w:b/>
                <w:i/>
                <w:sz w:val="24"/>
                <w:szCs w:val="24"/>
              </w:rPr>
              <w:t>средства</w:t>
            </w:r>
            <w:proofErr w:type="spellEnd"/>
            <w:r w:rsidRPr="0001642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6422">
              <w:rPr>
                <w:b/>
                <w:i/>
                <w:sz w:val="24"/>
                <w:szCs w:val="24"/>
              </w:rPr>
              <w:t>местного</w:t>
            </w:r>
            <w:proofErr w:type="spellEnd"/>
            <w:r w:rsidRPr="0001642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6422">
              <w:rPr>
                <w:b/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53BAFFC6" w14:textId="5DEFCF11" w:rsidR="001C4297" w:rsidRPr="001166F6" w:rsidRDefault="001166F6" w:rsidP="00986C1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986C1D">
              <w:rPr>
                <w:sz w:val="24"/>
                <w:szCs w:val="24"/>
                <w:lang w:val="ru-RU"/>
              </w:rPr>
              <w:t> 156,01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19B4D97C" w14:textId="518418DF" w:rsidR="001C4297" w:rsidRPr="005D229B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D229B">
              <w:rPr>
                <w:sz w:val="24"/>
                <w:szCs w:val="24"/>
                <w:lang w:val="ru-RU"/>
              </w:rPr>
              <w:t>50 100,24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17CAC34C" w14:textId="77777777" w:rsidR="001C4297" w:rsidRPr="005D229B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C4297" w:rsidRPr="00E274B1" w14:paraId="1A2D52E6" w14:textId="58B30AB5" w:rsidTr="001C4297">
        <w:trPr>
          <w:trHeight w:val="267"/>
        </w:trPr>
        <w:tc>
          <w:tcPr>
            <w:tcW w:w="2229" w:type="dxa"/>
          </w:tcPr>
          <w:p w14:paraId="76E8E573" w14:textId="77777777" w:rsidR="001C4297" w:rsidRPr="00016422" w:rsidRDefault="001C4297" w:rsidP="00553F51">
            <w:pPr>
              <w:pStyle w:val="TableParagraph"/>
              <w:ind w:left="107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16422">
              <w:rPr>
                <w:b/>
                <w:i/>
                <w:sz w:val="24"/>
                <w:szCs w:val="24"/>
              </w:rPr>
              <w:t>Внебюджетные</w:t>
            </w:r>
            <w:proofErr w:type="spellEnd"/>
            <w:r w:rsidRPr="00016422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016422">
              <w:rPr>
                <w:b/>
                <w:i/>
                <w:sz w:val="24"/>
                <w:szCs w:val="24"/>
                <w:lang w:val="ru-RU"/>
              </w:rPr>
              <w:t>средства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55B227C6" w14:textId="0BCB3795" w:rsidR="001C4297" w:rsidRPr="001166F6" w:rsidRDefault="001166F6" w:rsidP="001166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10 040,3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5E452C2E" w14:textId="47F323D3" w:rsidR="001C4297" w:rsidRPr="005D229B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D229B">
              <w:rPr>
                <w:sz w:val="24"/>
                <w:szCs w:val="24"/>
                <w:lang w:val="ru-RU"/>
              </w:rPr>
              <w:t>10 040,30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67AEA242" w14:textId="77777777" w:rsidR="001C4297" w:rsidRPr="005D229B" w:rsidRDefault="001C4297" w:rsidP="000E79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B68E232" w14:textId="77777777" w:rsidR="00016422" w:rsidRDefault="00016422" w:rsidP="0008586F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D2077C" w14:textId="43C66C46" w:rsidR="0008586F" w:rsidRPr="008D7505" w:rsidRDefault="00D86C23" w:rsidP="0008586F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505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08586F" w:rsidRPr="008D7505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муниципальных </w:t>
      </w:r>
      <w:r w:rsidR="00A22B96" w:rsidRPr="008D7505">
        <w:rPr>
          <w:rFonts w:ascii="Times New Roman" w:hAnsi="Times New Roman" w:cs="Times New Roman"/>
          <w:sz w:val="28"/>
          <w:szCs w:val="28"/>
        </w:rPr>
        <w:t>программ</w:t>
      </w:r>
      <w:r w:rsidR="00A22B96">
        <w:rPr>
          <w:rFonts w:ascii="Times New Roman" w:hAnsi="Times New Roman" w:cs="Times New Roman"/>
          <w:sz w:val="28"/>
          <w:szCs w:val="28"/>
        </w:rPr>
        <w:t xml:space="preserve"> (</w:t>
      </w:r>
      <w:r w:rsidR="0008586F" w:rsidRPr="008D7505">
        <w:rPr>
          <w:rFonts w:ascii="Times New Roman" w:hAnsi="Times New Roman" w:cs="Times New Roman"/>
          <w:sz w:val="28"/>
          <w:szCs w:val="28"/>
        </w:rPr>
        <w:t>подпрограмм) представляет собой алгоритм оце</w:t>
      </w:r>
      <w:r w:rsidR="0008586F">
        <w:rPr>
          <w:rFonts w:ascii="Times New Roman" w:hAnsi="Times New Roman" w:cs="Times New Roman"/>
          <w:sz w:val="28"/>
          <w:szCs w:val="28"/>
        </w:rPr>
        <w:t xml:space="preserve">нки эффективности муниципальной </w:t>
      </w:r>
      <w:r w:rsidR="0008586F" w:rsidRPr="008D7505">
        <w:rPr>
          <w:rFonts w:ascii="Times New Roman" w:hAnsi="Times New Roman" w:cs="Times New Roman"/>
          <w:sz w:val="28"/>
          <w:szCs w:val="28"/>
        </w:rPr>
        <w:t>программы (подпрограмм) в процессе и по итогам ее реализации и основан на</w:t>
      </w:r>
      <w:r w:rsidR="0008586F">
        <w:rPr>
          <w:rFonts w:ascii="Times New Roman" w:hAnsi="Times New Roman" w:cs="Times New Roman"/>
          <w:sz w:val="28"/>
          <w:szCs w:val="28"/>
        </w:rPr>
        <w:t xml:space="preserve"> </w:t>
      </w:r>
      <w:r w:rsidR="0008586F" w:rsidRPr="008D7505">
        <w:rPr>
          <w:rFonts w:ascii="Times New Roman" w:hAnsi="Times New Roman" w:cs="Times New Roman"/>
          <w:sz w:val="28"/>
          <w:szCs w:val="28"/>
        </w:rPr>
        <w:t>оценке результативности муниципальной программы (подпрограмм) с учетом</w:t>
      </w:r>
      <w:r w:rsidR="0008586F">
        <w:rPr>
          <w:rFonts w:ascii="Times New Roman" w:hAnsi="Times New Roman" w:cs="Times New Roman"/>
          <w:sz w:val="28"/>
          <w:szCs w:val="28"/>
        </w:rPr>
        <w:t xml:space="preserve"> </w:t>
      </w:r>
      <w:r w:rsidR="0008586F" w:rsidRPr="008D7505">
        <w:rPr>
          <w:rFonts w:ascii="Times New Roman" w:hAnsi="Times New Roman" w:cs="Times New Roman"/>
          <w:sz w:val="28"/>
          <w:szCs w:val="28"/>
        </w:rPr>
        <w:t>общего объема ресурсов, направленного на ее реализацию.</w:t>
      </w:r>
    </w:p>
    <w:p w14:paraId="0CC849A3" w14:textId="77777777" w:rsidR="00463CE7" w:rsidRPr="003D46DF" w:rsidRDefault="00463CE7" w:rsidP="00463CE7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</w:t>
      </w:r>
      <w:r>
        <w:tab/>
      </w:r>
      <w:r w:rsidRPr="003D46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14:paraId="7ABD9ECB" w14:textId="77777777" w:rsidR="00463CE7" w:rsidRPr="003D46DF" w:rsidRDefault="00463CE7" w:rsidP="00463CE7">
      <w:pPr>
        <w:shd w:val="clear" w:color="auto" w:fill="F1F1F1"/>
        <w:spacing w:before="12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Программы проводится на основе анализа:</w:t>
      </w:r>
    </w:p>
    <w:p w14:paraId="5781D4DF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Сд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Зф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x 100%, где:</w:t>
      </w:r>
    </w:p>
    <w:p w14:paraId="2AD0440F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Зф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- фактическое значение индикатора (показателя) муниципальной программы;</w:t>
      </w:r>
    </w:p>
    <w:p w14:paraId="12CFAD26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- плановое значение индикатора (показателя) муниципальной программы.</w:t>
      </w:r>
    </w:p>
    <w:p w14:paraId="44323909" w14:textId="3407F876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r w:rsidR="00A22B96" w:rsidRPr="003D46DF">
        <w:rPr>
          <w:rFonts w:ascii="Times New Roman" w:hAnsi="Times New Roman" w:cs="Times New Roman"/>
          <w:color w:val="000000"/>
          <w:sz w:val="28"/>
          <w:szCs w:val="28"/>
        </w:rPr>
        <w:t>бюджета и</w:t>
      </w:r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14:paraId="55C2EAE1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Уф = </w:t>
      </w: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Фф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Фп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x 100%, где:</w:t>
      </w:r>
    </w:p>
    <w:p w14:paraId="31B9A70F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Фф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- фактический объем финансовых ресурсов, направленный на реализацию муниципальной программы;</w:t>
      </w:r>
    </w:p>
    <w:p w14:paraId="3A4AC4D0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46DF">
        <w:rPr>
          <w:rFonts w:ascii="Times New Roman" w:hAnsi="Times New Roman" w:cs="Times New Roman"/>
          <w:color w:val="000000"/>
          <w:sz w:val="28"/>
          <w:szCs w:val="28"/>
        </w:rPr>
        <w:t>Фп</w:t>
      </w:r>
      <w:proofErr w:type="spellEnd"/>
      <w:r w:rsidRPr="003D46DF">
        <w:rPr>
          <w:rFonts w:ascii="Times New Roman" w:hAnsi="Times New Roman" w:cs="Times New Roman"/>
          <w:color w:val="000000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616D3BA6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14:paraId="36963236" w14:textId="77777777" w:rsidR="00463CE7" w:rsidRPr="003D46DF" w:rsidRDefault="00463CE7" w:rsidP="00463CE7">
      <w:pPr>
        <w:shd w:val="clear" w:color="auto" w:fill="F1F1F1"/>
        <w:spacing w:before="12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Интервалы значений показателей, характеризующих уровень эффективности:</w:t>
      </w:r>
    </w:p>
    <w:p w14:paraId="3B111277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1) высокий уровень эффективности:</w:t>
      </w:r>
    </w:p>
    <w:p w14:paraId="18FE38B3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14:paraId="6BD1D9DB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менее 95 проц. мероприятий, запланированных на отчетный год, выполнены в полном объеме;</w:t>
      </w:r>
    </w:p>
    <w:p w14:paraId="6C9F948D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2) удовлетворительный уровень эффективности:</w:t>
      </w:r>
    </w:p>
    <w:p w14:paraId="4112D7F0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14:paraId="0AF2EFA0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не менее 80 проц. мероприятий, запланированных на отчетный год, выполнены в полном объеме;</w:t>
      </w:r>
    </w:p>
    <w:p w14:paraId="24DF9402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3) неудовлетворительный уровень эффективности:</w:t>
      </w:r>
    </w:p>
    <w:p w14:paraId="303DE41F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реализация муниципальной программы не отвечает критериям, указанным в </w:t>
      </w:r>
      <w:hyperlink r:id="rId6" w:anchor="Par624" w:history="1">
        <w:r w:rsidRPr="003D46DF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3D46DF">
        <w:rPr>
          <w:rFonts w:ascii="Times New Roman" w:hAnsi="Times New Roman" w:cs="Times New Roman"/>
          <w:color w:val="000000"/>
          <w:sz w:val="28"/>
          <w:szCs w:val="28"/>
        </w:rPr>
        <w:t>и </w:t>
      </w:r>
      <w:hyperlink r:id="rId7" w:anchor="Par627" w:history="1">
        <w:r w:rsidRPr="003D46D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D46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655978" w14:textId="77777777" w:rsidR="00463CE7" w:rsidRPr="003D46DF" w:rsidRDefault="00463CE7" w:rsidP="00463CE7">
      <w:pPr>
        <w:shd w:val="clear" w:color="auto" w:fill="F1F1F1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DF">
        <w:rPr>
          <w:rFonts w:ascii="Times New Roman" w:hAnsi="Times New Roman" w:cs="Times New Roman"/>
          <w:color w:val="000000"/>
          <w:sz w:val="28"/>
          <w:szCs w:val="28"/>
        </w:rPr>
        <w:t>Показатели реализации подпрограмм предполагают оценку интегрированного эффекта от реализации основных мероприятий или указывают на результативность наиболее существенных направлений муниципальной поддержки малого предпринимательства.</w:t>
      </w:r>
    </w:p>
    <w:p w14:paraId="15482BF7" w14:textId="77777777" w:rsidR="0008586F" w:rsidRPr="008D7505" w:rsidRDefault="0008586F" w:rsidP="0008586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D7505">
        <w:rPr>
          <w:rFonts w:ascii="Times New Roman" w:hAnsi="Times New Roman" w:cs="Times New Roman"/>
          <w:sz w:val="28"/>
          <w:szCs w:val="28"/>
        </w:rPr>
        <w:t>Реализация муниципальной программы характеризуется критериями:</w:t>
      </w:r>
    </w:p>
    <w:p w14:paraId="0CCB6EB6" w14:textId="77777777" w:rsidR="0008586F" w:rsidRPr="008D7505" w:rsidRDefault="0008586F" w:rsidP="0008586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D7505">
        <w:rPr>
          <w:rFonts w:ascii="Times New Roman" w:hAnsi="Times New Roman" w:cs="Times New Roman"/>
          <w:sz w:val="28"/>
          <w:szCs w:val="28"/>
        </w:rPr>
        <w:t>наивысшим уровнем эффективности; высоким уровнем эффективности;</w:t>
      </w:r>
    </w:p>
    <w:p w14:paraId="7362F6A2" w14:textId="77777777" w:rsidR="0008586F" w:rsidRDefault="0008586F" w:rsidP="0008586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D7505">
        <w:rPr>
          <w:rFonts w:ascii="Times New Roman" w:hAnsi="Times New Roman" w:cs="Times New Roman"/>
          <w:sz w:val="28"/>
          <w:szCs w:val="28"/>
        </w:rPr>
        <w:t>средним уровнем эффективности; низким уровнем эффективности, при этом:</w:t>
      </w:r>
    </w:p>
    <w:p w14:paraId="369C9FBC" w14:textId="77777777" w:rsidR="0008586F" w:rsidRDefault="0008586F" w:rsidP="0008586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8586F" w14:paraId="5EC3F5ED" w14:textId="77777777" w:rsidTr="0095431D">
        <w:tc>
          <w:tcPr>
            <w:tcW w:w="5209" w:type="dxa"/>
          </w:tcPr>
          <w:p w14:paraId="31A8C4F1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0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210" w:type="dxa"/>
          </w:tcPr>
          <w:p w14:paraId="32981CA1" w14:textId="77777777" w:rsidR="0008586F" w:rsidRPr="008D7505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Уровень эффективности</w:t>
            </w:r>
          </w:p>
          <w:p w14:paraId="108F267B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6F" w14:paraId="43ECA695" w14:textId="77777777" w:rsidTr="0095431D">
        <w:tc>
          <w:tcPr>
            <w:tcW w:w="5209" w:type="dxa"/>
          </w:tcPr>
          <w:p w14:paraId="1EBE7C9C" w14:textId="77777777" w:rsidR="0008586F" w:rsidRPr="008D7505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  <w:proofErr w:type="spellEnd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 xml:space="preserve"> = 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0CBF3BA6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F601404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наивысший</w:t>
            </w:r>
          </w:p>
        </w:tc>
      </w:tr>
      <w:tr w:rsidR="0008586F" w14:paraId="2502714E" w14:textId="77777777" w:rsidTr="0095431D">
        <w:tc>
          <w:tcPr>
            <w:tcW w:w="5209" w:type="dxa"/>
          </w:tcPr>
          <w:p w14:paraId="68BF86C1" w14:textId="77777777" w:rsidR="0008586F" w:rsidRPr="008D7505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05">
              <w:rPr>
                <w:rFonts w:ascii="Times New Roman" w:hAnsi="Times New Roman" w:cs="Times New Roman"/>
                <w:sz w:val="28"/>
                <w:szCs w:val="28"/>
              </w:rPr>
              <w:t xml:space="preserve">95% &lt;= </w:t>
            </w:r>
            <w:proofErr w:type="spellStart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  <w:proofErr w:type="spellEnd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&lt; 100</w:t>
            </w:r>
            <w:proofErr w:type="gramEnd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16A19825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50568AD9" w14:textId="77777777" w:rsidR="0008586F" w:rsidRPr="008D7505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14:paraId="231984A5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6F" w14:paraId="3684214E" w14:textId="77777777" w:rsidTr="0095431D">
        <w:tc>
          <w:tcPr>
            <w:tcW w:w="5209" w:type="dxa"/>
          </w:tcPr>
          <w:p w14:paraId="69C17C20" w14:textId="77777777" w:rsidR="0008586F" w:rsidRPr="008D7505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05">
              <w:rPr>
                <w:rFonts w:ascii="Times New Roman" w:hAnsi="Times New Roman" w:cs="Times New Roman"/>
                <w:sz w:val="28"/>
                <w:szCs w:val="28"/>
              </w:rPr>
              <w:t xml:space="preserve">80% &lt;= </w:t>
            </w:r>
            <w:proofErr w:type="spellStart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  <w:proofErr w:type="spellEnd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&lt; 95</w:t>
            </w:r>
            <w:proofErr w:type="gramEnd"/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EC3B9B5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75B825AC" w14:textId="77777777" w:rsidR="0008586F" w:rsidRPr="008D7505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505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348A3E48" w14:textId="77777777" w:rsidR="0008586F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6F" w14:paraId="759E9A13" w14:textId="77777777" w:rsidTr="0095431D">
        <w:tc>
          <w:tcPr>
            <w:tcW w:w="5209" w:type="dxa"/>
          </w:tcPr>
          <w:p w14:paraId="05FE7C50" w14:textId="77777777" w:rsidR="0008586F" w:rsidRPr="00A22B96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B96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  <w:proofErr w:type="spellEnd"/>
            <w:r w:rsidRPr="00A22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2B96">
              <w:rPr>
                <w:rFonts w:ascii="Times New Roman" w:hAnsi="Times New Roman" w:cs="Times New Roman"/>
                <w:sz w:val="28"/>
                <w:szCs w:val="28"/>
              </w:rPr>
              <w:t>&lt; 80</w:t>
            </w:r>
            <w:proofErr w:type="gramEnd"/>
            <w:r w:rsidRPr="00A22B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0EF3CDC6" w14:textId="77777777" w:rsidR="0008586F" w:rsidRPr="00A22B96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3A29EE0F" w14:textId="77777777" w:rsidR="0008586F" w:rsidRPr="00A22B96" w:rsidRDefault="0008586F" w:rsidP="009543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низкий</w:t>
            </w:r>
          </w:p>
        </w:tc>
      </w:tr>
    </w:tbl>
    <w:p w14:paraId="6089C8EE" w14:textId="77777777" w:rsidR="0008586F" w:rsidRPr="008D7505" w:rsidRDefault="0008586F" w:rsidP="0008586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20EE4062" w14:textId="77777777" w:rsidR="0008586F" w:rsidRDefault="0008586F" w:rsidP="0008586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48CB46C6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6701EE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FC1E5CC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C9990E3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A581CC4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1549646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515B3B3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C9BC3AD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EAEA209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C8AF32E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9A02996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06865B1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011F711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C4010C2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0CFA430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8DAAABE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7D504AE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2214FE4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302BF03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B66A01F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B198A6B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BF70D7E" w14:textId="77777777" w:rsidR="00DF49A2" w:rsidRDefault="00DF49A2" w:rsidP="003178FC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5D744E3" w14:textId="2BB969C6" w:rsidR="003178FC" w:rsidRPr="00DF49A2" w:rsidRDefault="003178FC" w:rsidP="003178F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49A2">
        <w:rPr>
          <w:rFonts w:ascii="Times New Roman" w:hAnsi="Times New Roman" w:cs="Times New Roman"/>
          <w:b/>
          <w:i/>
          <w:sz w:val="28"/>
          <w:szCs w:val="28"/>
        </w:rPr>
        <w:t>1. Муниципальной программы "Управление муниципальными финансами Ногайского муниципального района на 202</w:t>
      </w:r>
      <w:r w:rsidR="00125E1D" w:rsidRPr="00DF49A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F49A2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125E1D" w:rsidRPr="00DF49A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 годы"</w:t>
      </w:r>
      <w:r w:rsidRPr="00DF49A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утверждена постановлением Администрации Ногайского муниципального района от </w:t>
      </w:r>
      <w:r w:rsidR="00125E1D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18.02.2021г. </w:t>
      </w:r>
      <w:r w:rsidR="00125E1D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</w:t>
      </w:r>
      <w:proofErr w:type="gramStart"/>
      <w:r w:rsidR="00125E1D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92 .</w:t>
      </w:r>
      <w:proofErr w:type="gramEnd"/>
    </w:p>
    <w:p w14:paraId="314B7E30" w14:textId="77777777" w:rsidR="003178FC" w:rsidRPr="00E274B1" w:rsidRDefault="003178FC" w:rsidP="003178F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3834D3FA" w14:textId="77777777" w:rsidR="003178FC" w:rsidRPr="00DF49A2" w:rsidRDefault="003178FC" w:rsidP="003178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развития социальной сферы и достижения других стратегических целей социально-экономического развития Ногайского муниципального района.</w:t>
      </w:r>
    </w:p>
    <w:p w14:paraId="5DB4DDCF" w14:textId="77777777" w:rsidR="003178FC" w:rsidRPr="00DF49A2" w:rsidRDefault="003178FC" w:rsidP="003178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Муниципальная программа имеет существенные отличия от большинства других муниципальных программ </w:t>
      </w:r>
      <w:proofErr w:type="gramStart"/>
      <w:r w:rsidRPr="00DF49A2">
        <w:rPr>
          <w:rFonts w:ascii="Times New Roman" w:hAnsi="Times New Roman" w:cs="Times New Roman"/>
          <w:sz w:val="28"/>
          <w:szCs w:val="28"/>
        </w:rPr>
        <w:t>Ногайского  муниципального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 xml:space="preserve"> района. Она является «обеспечивающей», то есть ориентирована (через развитие правового регулирования и методического обеспечения) на создание общих для всех участников бюджетного процесса, в том числе исполнительных органов власти </w:t>
      </w:r>
      <w:proofErr w:type="gramStart"/>
      <w:r w:rsidRPr="00DF49A2">
        <w:rPr>
          <w:rFonts w:ascii="Times New Roman" w:hAnsi="Times New Roman" w:cs="Times New Roman"/>
          <w:sz w:val="28"/>
          <w:szCs w:val="28"/>
        </w:rPr>
        <w:t>Ногайского  муниципального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 xml:space="preserve"> района, реализующих другие муниципальные программы, условий и механизмов их реализации.</w:t>
      </w:r>
    </w:p>
    <w:p w14:paraId="7EAE2CAE" w14:textId="77777777" w:rsidR="003178FC" w:rsidRPr="00DF49A2" w:rsidRDefault="003178FC" w:rsidP="003178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в </w:t>
      </w:r>
      <w:proofErr w:type="gramStart"/>
      <w:r w:rsidRPr="00DF49A2">
        <w:rPr>
          <w:rFonts w:ascii="Times New Roman" w:hAnsi="Times New Roman" w:cs="Times New Roman"/>
          <w:sz w:val="28"/>
          <w:szCs w:val="28"/>
        </w:rPr>
        <w:t>Ногайском  муниципальном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 xml:space="preserve"> районе ориентировано на приоритеты социально-экономического развития. В муниципальной программе отражены следующие основные задачи на новый бюджетный цикл:</w:t>
      </w:r>
    </w:p>
    <w:p w14:paraId="7AF51148" w14:textId="38FE01FD" w:rsidR="003178FC" w:rsidRPr="00DF49A2" w:rsidRDefault="003178FC" w:rsidP="003178F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района и выполнении задач, поставленных в </w:t>
      </w:r>
      <w:r w:rsidR="00336F47" w:rsidRPr="00DF49A2">
        <w:rPr>
          <w:rFonts w:ascii="Times New Roman" w:hAnsi="Times New Roman" w:cs="Times New Roman"/>
          <w:sz w:val="28"/>
          <w:szCs w:val="28"/>
        </w:rPr>
        <w:t>Указе Президента</w:t>
      </w:r>
      <w:r w:rsidRPr="00DF49A2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336F47" w:rsidRPr="00DF49A2">
        <w:rPr>
          <w:rFonts w:ascii="Times New Roman" w:hAnsi="Times New Roman" w:cs="Times New Roman"/>
          <w:sz w:val="28"/>
          <w:szCs w:val="28"/>
        </w:rPr>
        <w:t>07.05.2012 №</w:t>
      </w:r>
      <w:r w:rsidRPr="00DF49A2">
        <w:rPr>
          <w:rFonts w:ascii="Times New Roman" w:hAnsi="Times New Roman" w:cs="Times New Roman"/>
          <w:sz w:val="28"/>
          <w:szCs w:val="28"/>
        </w:rPr>
        <w:t xml:space="preserve"> 597 «О мероприятиях по реализации государственной социальной политики»;</w:t>
      </w:r>
    </w:p>
    <w:p w14:paraId="26A503F3" w14:textId="77777777" w:rsidR="003178FC" w:rsidRPr="00DF49A2" w:rsidRDefault="003178FC" w:rsidP="003178F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развитие программно-целевых методов управления;</w:t>
      </w:r>
    </w:p>
    <w:p w14:paraId="23954072" w14:textId="77777777" w:rsidR="003178FC" w:rsidRPr="00DF49A2" w:rsidRDefault="003178FC" w:rsidP="003178F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развитие межбюджетных отношений;</w:t>
      </w:r>
    </w:p>
    <w:p w14:paraId="2FD60D9D" w14:textId="77777777" w:rsidR="003178FC" w:rsidRPr="00DF49A2" w:rsidRDefault="003178FC" w:rsidP="003178F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повышение прозрачности бюджетов и бюджетного процесса.</w:t>
      </w:r>
    </w:p>
    <w:p w14:paraId="41D4FC5A" w14:textId="77777777" w:rsidR="003178FC" w:rsidRPr="00DF49A2" w:rsidRDefault="003178FC" w:rsidP="003178F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С учетом вышеизложенного возрастает роль эффективного бюджетного планирования, ориентированного на результат. Планирование расходов бюджета программно-целевым методом во </w:t>
      </w:r>
      <w:proofErr w:type="spellStart"/>
      <w:r w:rsidRPr="00DF49A2">
        <w:rPr>
          <w:rFonts w:ascii="Times New Roman" w:hAnsi="Times New Roman" w:cs="Times New Roman"/>
          <w:sz w:val="28"/>
          <w:szCs w:val="28"/>
        </w:rPr>
        <w:t>взаимоувязке</w:t>
      </w:r>
      <w:proofErr w:type="spellEnd"/>
      <w:r w:rsidRPr="00DF49A2">
        <w:rPr>
          <w:rFonts w:ascii="Times New Roman" w:hAnsi="Times New Roman" w:cs="Times New Roman"/>
          <w:sz w:val="28"/>
          <w:szCs w:val="28"/>
        </w:rPr>
        <w:t xml:space="preserve">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финансирования. При этом качество оказания муниципальных услуг не должно снижаться. </w:t>
      </w:r>
    </w:p>
    <w:p w14:paraId="22E1EB01" w14:textId="77777777" w:rsidR="003178FC" w:rsidRPr="00DF49A2" w:rsidRDefault="003178FC" w:rsidP="003178F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Реализация муниципальной программы направлена на достижение следующих задач:</w:t>
      </w:r>
    </w:p>
    <w:p w14:paraId="500144D4" w14:textId="77777777" w:rsidR="003178FC" w:rsidRPr="00DF49A2" w:rsidRDefault="003178FC" w:rsidP="00317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1. Обеспечение равных условий для устойчивого и эффективного исполнения расходных обязательств </w:t>
      </w:r>
      <w:proofErr w:type="gramStart"/>
      <w:r w:rsidRPr="00DF49A2">
        <w:rPr>
          <w:rFonts w:ascii="Times New Roman" w:hAnsi="Times New Roman" w:cs="Times New Roman"/>
          <w:sz w:val="28"/>
          <w:szCs w:val="28"/>
        </w:rPr>
        <w:t>Ногайского  муниципального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 xml:space="preserve"> района, обеспечение сбалансированности и повышение финансовой самостоятельности местного бюджета.</w:t>
      </w:r>
    </w:p>
    <w:p w14:paraId="5BBA4D15" w14:textId="77777777" w:rsidR="003178FC" w:rsidRPr="00DF49A2" w:rsidRDefault="003178FC" w:rsidP="003178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2. Эффективное управление муниципальным долгом Ногайского муниципального района.</w:t>
      </w:r>
    </w:p>
    <w:p w14:paraId="152C1731" w14:textId="77777777" w:rsidR="003178FC" w:rsidRPr="00DF49A2" w:rsidRDefault="003178FC" w:rsidP="003178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 3. Создание условий для эффективного, ответственного и прозрачного управления финансовыми ресурсами в рамках выполнения установленных </w:t>
      </w:r>
      <w:r w:rsidRPr="00DF49A2">
        <w:rPr>
          <w:rFonts w:ascii="Times New Roman" w:hAnsi="Times New Roman" w:cs="Times New Roman"/>
          <w:sz w:val="28"/>
          <w:szCs w:val="28"/>
        </w:rPr>
        <w:lastRenderedPageBreak/>
        <w:t>функций и полномочий, а также повышения эффективности расходов бюджета Ногайского муниципального района.</w:t>
      </w:r>
    </w:p>
    <w:p w14:paraId="5782703E" w14:textId="77777777" w:rsidR="003178FC" w:rsidRPr="00DF49A2" w:rsidRDefault="003178FC" w:rsidP="003178FC">
      <w:pPr>
        <w:pStyle w:val="ConsPlusCel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Основное мероприятие 1 «Создание условий для эффективного и ответственного управления муниципальными финансами, повышения устойчивости бюджета Ногайского муниципального района на 2021-2023 годы» </w:t>
      </w:r>
    </w:p>
    <w:p w14:paraId="4218D244" w14:textId="77777777" w:rsidR="003178FC" w:rsidRPr="00DF49A2" w:rsidRDefault="003178FC" w:rsidP="003178FC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eastAsia="Yu Gothic UI Light" w:hAnsi="Times New Roman" w:cs="Times New Roman"/>
          <w:sz w:val="28"/>
          <w:szCs w:val="28"/>
        </w:rPr>
      </w:pPr>
      <w:r w:rsidRPr="00DF49A2">
        <w:rPr>
          <w:rFonts w:ascii="Times New Roman" w:eastAsia="Yu Gothic UI Light" w:hAnsi="Times New Roman" w:cs="Times New Roman"/>
          <w:sz w:val="28"/>
          <w:szCs w:val="28"/>
        </w:rPr>
        <w:t>Финансовое управление проводит анализ исполнения доходной и расходной части консолидированного бюджета муниципального района и предоставляет консолидированный месячный отчет в Министерство финансов Карачаево-Черкесской Республики.</w:t>
      </w:r>
    </w:p>
    <w:p w14:paraId="4D474914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программы:</w:t>
      </w:r>
    </w:p>
    <w:p w14:paraId="42CB5DF4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рост объема налоговых и неналоговых доходов в общем объеме доходов местного бюджета; </w:t>
      </w:r>
    </w:p>
    <w:p w14:paraId="0EE043BE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рост учреждений Ногайского муниципального района, в которых отдельные муниципальные полномочия исполняются надлежащим образом; </w:t>
      </w:r>
    </w:p>
    <w:p w14:paraId="4C938B4B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отсутствие в местном бюджете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гражданами; </w:t>
      </w:r>
    </w:p>
    <w:p w14:paraId="535389B9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сохранение объема муниципального долга Ногайского муниципального района на уровне, не превышающем объем доходов местного бюджета без учета объема безвозмездных поступлений;</w:t>
      </w:r>
    </w:p>
    <w:p w14:paraId="46D75101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отсутствие выплат из местного бюджета сумм, связанных с несвоевременным исполнением долговых обязательств; </w:t>
      </w:r>
    </w:p>
    <w:p w14:paraId="4D4B6230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повышение доли расходов местного бюджета, формируемых в рамках муниципальных программ Ногайского муниципального района; </w:t>
      </w:r>
    </w:p>
    <w:p w14:paraId="6002A892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своевременное составление проекта бюджета Ногайского муниципального района и отчета об исполнении районного бюджета; </w:t>
      </w:r>
    </w:p>
    <w:p w14:paraId="6109E0C6" w14:textId="147DF3D9" w:rsidR="003178FC" w:rsidRPr="00DF49A2" w:rsidRDefault="00336F47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не превышение</w:t>
      </w:r>
      <w:r w:rsidR="003178FC" w:rsidRPr="00DF49A2">
        <w:rPr>
          <w:rFonts w:ascii="Times New Roman" w:hAnsi="Times New Roman" w:cs="Times New Roman"/>
          <w:sz w:val="28"/>
          <w:szCs w:val="28"/>
        </w:rPr>
        <w:t xml:space="preserve"> размера дефицита бюджета к общему годовому объему доходов выше уровня, установленного Бюджетным кодексом Российской Федерации; </w:t>
      </w:r>
    </w:p>
    <w:p w14:paraId="5300EFCF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поддержание рейтинга района по качеству управления местными финансами; </w:t>
      </w:r>
    </w:p>
    <w:p w14:paraId="65FCB6E8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обеспечение исполнения расходных обязательств района; </w:t>
      </w:r>
    </w:p>
    <w:p w14:paraId="2B01D2E6" w14:textId="77777777" w:rsidR="003178FC" w:rsidRPr="00DF49A2" w:rsidRDefault="003178FC" w:rsidP="003178FC">
      <w:pPr>
        <w:pStyle w:val="ConsPlusCel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качественное планирование доходов местного бюджета; </w:t>
      </w:r>
    </w:p>
    <w:p w14:paraId="00049B9F" w14:textId="77777777" w:rsidR="003178FC" w:rsidRPr="00DF49A2" w:rsidRDefault="003178FC" w:rsidP="003178FC">
      <w:pPr>
        <w:pStyle w:val="ConsPlusCel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повышение качества финансового менеджмента главных распорядителей бюджетных средств; </w:t>
      </w:r>
    </w:p>
    <w:p w14:paraId="4BD2E2FA" w14:textId="77777777" w:rsidR="003178FC" w:rsidRPr="00DF49A2" w:rsidRDefault="003178FC" w:rsidP="003178FC">
      <w:pPr>
        <w:pStyle w:val="ConsPlusCel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повышение квалификации муниципальных служащих, работающих в финансовом управлении администрации Ногайского муниципального района; </w:t>
      </w:r>
    </w:p>
    <w:p w14:paraId="745A5DD8" w14:textId="77777777" w:rsidR="003178FC" w:rsidRPr="00DF49A2" w:rsidRDefault="003178FC" w:rsidP="003178FC">
      <w:pPr>
        <w:autoSpaceDE w:val="0"/>
        <w:autoSpaceDN w:val="0"/>
        <w:adjustRightInd w:val="0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рассмотрение на сессиях   Совета депутатов   Ногайского муниципального района   бюджета муниципального района, внесение в него изменений, а также отчета об исполнении районного бюджета.</w:t>
      </w:r>
    </w:p>
    <w:p w14:paraId="49CF2B0B" w14:textId="77777777" w:rsidR="003178FC" w:rsidRPr="00DF49A2" w:rsidRDefault="003178FC" w:rsidP="003178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B31D57" w14:textId="104CD58E" w:rsidR="003178FC" w:rsidRPr="00DF49A2" w:rsidRDefault="003178FC" w:rsidP="003178F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финансирования, на 202</w:t>
      </w:r>
      <w:r w:rsidR="001B5467" w:rsidRPr="00DF49A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год предусмотренный Программой</w:t>
      </w:r>
      <w:r w:rsidR="008B2763" w:rsidRPr="00DF49A2">
        <w:rPr>
          <w:rFonts w:ascii="Times New Roman" w:eastAsia="Times New Roman" w:hAnsi="Times New Roman" w:cs="Times New Roman"/>
          <w:sz w:val="28"/>
          <w:szCs w:val="28"/>
        </w:rPr>
        <w:t xml:space="preserve"> 20 155,6 </w:t>
      </w:r>
      <w:proofErr w:type="spellStart"/>
      <w:r w:rsidR="008B2763" w:rsidRPr="00DF49A2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="008B2763" w:rsidRPr="00DF49A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2763" w:rsidRPr="00DF49A2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фактический 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B5467" w:rsidRPr="00DF49A2">
        <w:rPr>
          <w:rFonts w:ascii="Times New Roman" w:hAnsi="Times New Roman" w:cs="Times New Roman"/>
          <w:sz w:val="28"/>
          <w:szCs w:val="28"/>
        </w:rPr>
        <w:t>27 370,5</w:t>
      </w:r>
      <w:r w:rsidR="00132A9C" w:rsidRPr="00DF49A2">
        <w:rPr>
          <w:rFonts w:ascii="Times New Roman" w:hAnsi="Times New Roman" w:cs="Times New Roman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тыс. руб.</w:t>
      </w:r>
      <w:r w:rsidR="008B2763" w:rsidRPr="00DF49A2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том числе за счет </w:t>
      </w:r>
      <w:r w:rsidR="008B2763" w:rsidRPr="00DF49A2">
        <w:rPr>
          <w:rFonts w:ascii="Times New Roman" w:eastAsia="Times New Roman" w:hAnsi="Times New Roman" w:cs="Times New Roman"/>
          <w:sz w:val="28"/>
          <w:szCs w:val="28"/>
        </w:rPr>
        <w:t>средств бюджета</w:t>
      </w:r>
      <w:r w:rsidRPr="00DF49A2">
        <w:rPr>
          <w:rFonts w:ascii="Times New Roman" w:eastAsia="Times New Roman" w:hAnsi="Times New Roman" w:cs="Times New Roman"/>
          <w:sz w:val="28"/>
          <w:szCs w:val="28"/>
        </w:rPr>
        <w:t xml:space="preserve"> Ногайского муниципального района.</w:t>
      </w:r>
    </w:p>
    <w:tbl>
      <w:tblPr>
        <w:tblW w:w="10632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0632"/>
      </w:tblGrid>
      <w:tr w:rsidR="00E274B1" w:rsidRPr="00DF49A2" w14:paraId="2BC2400F" w14:textId="77777777" w:rsidTr="003178FC">
        <w:trPr>
          <w:trHeight w:val="604"/>
        </w:trPr>
        <w:tc>
          <w:tcPr>
            <w:tcW w:w="10632" w:type="dxa"/>
          </w:tcPr>
          <w:p w14:paraId="11794C01" w14:textId="0DF26AEA" w:rsidR="003178FC" w:rsidRPr="00DF49A2" w:rsidRDefault="003178FC" w:rsidP="003178F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реализации подпрограммы в 202</w:t>
            </w:r>
            <w:r w:rsidR="001B5467" w:rsidRPr="00DF4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г.:</w:t>
            </w:r>
          </w:p>
          <w:p w14:paraId="75657B15" w14:textId="7C66481B" w:rsidR="003178FC" w:rsidRPr="00DF49A2" w:rsidRDefault="003178FC" w:rsidP="003178FC">
            <w:pPr>
              <w:pStyle w:val="ConsPlusCell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5467" w:rsidRPr="00DF49A2">
              <w:rPr>
                <w:rFonts w:ascii="Times New Roman" w:hAnsi="Times New Roman" w:cs="Times New Roman"/>
                <w:sz w:val="28"/>
                <w:szCs w:val="28"/>
              </w:rPr>
              <w:t>23 191,</w:t>
            </w:r>
            <w:r w:rsidR="00A04ECC" w:rsidRPr="00DF49A2">
              <w:rPr>
                <w:rFonts w:ascii="Times New Roman" w:hAnsi="Times New Roman" w:cs="Times New Roman"/>
                <w:sz w:val="28"/>
                <w:szCs w:val="28"/>
              </w:rPr>
              <w:t>8 тыс.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512FC1B9" w14:textId="763827B3" w:rsidR="003178FC" w:rsidRPr="00DF49A2" w:rsidRDefault="003178FC" w:rsidP="003178FC">
            <w:pPr>
              <w:pStyle w:val="ConsPlusCell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5467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22 217,1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– средства республиканского бюджета;</w:t>
            </w:r>
          </w:p>
          <w:p w14:paraId="3027C208" w14:textId="6A4AD274" w:rsidR="003178FC" w:rsidRPr="00DF49A2" w:rsidRDefault="003178FC" w:rsidP="003178F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5467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ECC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5 153,4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тыс. рублей - средства местного бюджета;</w:t>
            </w:r>
          </w:p>
          <w:p w14:paraId="004B6EFF" w14:textId="217CB48E" w:rsidR="003178FC" w:rsidRPr="00DF49A2" w:rsidRDefault="003178FC" w:rsidP="003178F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фактически выделенных и использованных средств бюджета </w:t>
            </w:r>
            <w:r w:rsidR="00336F47" w:rsidRPr="00DF49A2">
              <w:rPr>
                <w:rFonts w:ascii="Times New Roman" w:eastAsia="Times New Roman" w:hAnsi="Times New Roman" w:cs="Times New Roman"/>
                <w:sz w:val="28"/>
                <w:szCs w:val="28"/>
              </w:rPr>
              <w:t>Ногайского муниципального</w:t>
            </w:r>
            <w:r w:rsidRPr="00DF4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составил </w:t>
            </w:r>
            <w:r w:rsidR="001B5467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27 370,5 </w:t>
            </w:r>
            <w:r w:rsidRPr="00DF4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рублей. </w:t>
            </w:r>
          </w:p>
          <w:p w14:paraId="68EDE80D" w14:textId="77777777" w:rsidR="003178FC" w:rsidRPr="00DF49A2" w:rsidRDefault="003178FC" w:rsidP="003178FC">
            <w:pPr>
              <w:pStyle w:val="ab"/>
              <w:spacing w:before="22" w:line="259" w:lineRule="auto"/>
              <w:ind w:right="144" w:firstLine="7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9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Программа выполнена на 100%.  </w:t>
            </w:r>
          </w:p>
          <w:p w14:paraId="09EC3C81" w14:textId="63C8428B" w:rsidR="003178FC" w:rsidRPr="00DF49A2" w:rsidRDefault="003178FC" w:rsidP="003178FC">
            <w:pPr>
              <w:pStyle w:val="ab"/>
              <w:spacing w:before="22" w:line="259" w:lineRule="auto"/>
              <w:ind w:right="144" w:firstLine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На выполнение мероприятий подпрограммы выделено –</w:t>
            </w:r>
            <w:r w:rsidRPr="00DF49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04ECC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27 370,5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при плане – </w:t>
            </w:r>
            <w:r w:rsidR="00A04ECC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27 370,5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46D9D371" w14:textId="5D8C71CF" w:rsidR="003178FC" w:rsidRPr="00DF49A2" w:rsidRDefault="003178FC" w:rsidP="003178FC">
            <w:pPr>
              <w:pStyle w:val="ab"/>
              <w:spacing w:before="1" w:line="259" w:lineRule="auto"/>
              <w:ind w:right="143" w:firstLine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Оценивая программу в целом: индекс результативности – 1, индекс эффективности –</w:t>
            </w:r>
            <w:r w:rsidRPr="00DF49A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32A9C" w:rsidRPr="00DF49A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36F47" w:rsidRPr="00DF49A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Качественная оценка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DF49A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высокий уровень эффективности - </w:t>
            </w:r>
            <w:r w:rsidRPr="00DF49A2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удовлетворительная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D01032" w14:textId="0C3FA5EA" w:rsidR="001C4297" w:rsidRDefault="003178FC" w:rsidP="003178FC">
            <w:pPr>
              <w:pStyle w:val="ab"/>
              <w:spacing w:after="28"/>
              <w:ind w:left="938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 w:rsidRPr="00DF49A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49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DF49A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1C429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в  202</w:t>
            </w:r>
            <w:r w:rsidR="00336F47" w:rsidRPr="00DF4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="001C42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2D9160D5" w14:textId="00CCC081" w:rsidR="003178FC" w:rsidRPr="00DF49A2" w:rsidRDefault="001C4297" w:rsidP="001C4297">
            <w:pPr>
              <w:pStyle w:val="ab"/>
              <w:spacing w:after="28"/>
              <w:ind w:left="9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proofErr w:type="spellStart"/>
            <w:r w:rsidR="003178FC" w:rsidRPr="00DF49A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3178FC" w:rsidRPr="00DF4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TableNormal"/>
              <w:tblW w:w="0" w:type="auto"/>
              <w:tblInd w:w="1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09"/>
              <w:gridCol w:w="3209"/>
              <w:gridCol w:w="3212"/>
            </w:tblGrid>
            <w:tr w:rsidR="00E274B1" w:rsidRPr="00DF49A2" w14:paraId="724C4AAB" w14:textId="77777777" w:rsidTr="003178FC">
              <w:trPr>
                <w:trHeight w:val="297"/>
              </w:trPr>
              <w:tc>
                <w:tcPr>
                  <w:tcW w:w="3209" w:type="dxa"/>
                </w:tcPr>
                <w:p w14:paraId="3D3C897F" w14:textId="0D2F7246" w:rsidR="003178FC" w:rsidRPr="001C4297" w:rsidRDefault="005D229B" w:rsidP="00DF49A2">
                  <w:pPr>
                    <w:pStyle w:val="TableParagraph"/>
                    <w:ind w:left="0"/>
                    <w:rPr>
                      <w:b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b/>
                      <w:i/>
                      <w:sz w:val="26"/>
                      <w:szCs w:val="26"/>
                      <w:lang w:val="ru-RU"/>
                    </w:rPr>
                    <w:t>Источники финансирования</w:t>
                  </w:r>
                </w:p>
              </w:tc>
              <w:tc>
                <w:tcPr>
                  <w:tcW w:w="3209" w:type="dxa"/>
                </w:tcPr>
                <w:p w14:paraId="567396DD" w14:textId="77777777" w:rsidR="003178FC" w:rsidRPr="001C4297" w:rsidRDefault="003178FC" w:rsidP="00DF49A2">
                  <w:pPr>
                    <w:pStyle w:val="TableParagraph"/>
                    <w:rPr>
                      <w:b/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b/>
                      <w:i/>
                      <w:sz w:val="26"/>
                      <w:szCs w:val="26"/>
                      <w:lang w:val="ru-RU"/>
                    </w:rPr>
                    <w:t xml:space="preserve">План </w:t>
                  </w:r>
                </w:p>
              </w:tc>
              <w:tc>
                <w:tcPr>
                  <w:tcW w:w="3212" w:type="dxa"/>
                </w:tcPr>
                <w:p w14:paraId="2B6F924C" w14:textId="77777777" w:rsidR="003178FC" w:rsidRPr="001C4297" w:rsidRDefault="003178FC" w:rsidP="00DF49A2">
                  <w:pPr>
                    <w:pStyle w:val="TableParagraph"/>
                    <w:rPr>
                      <w:b/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b/>
                      <w:i/>
                      <w:sz w:val="26"/>
                      <w:szCs w:val="26"/>
                      <w:lang w:val="ru-RU"/>
                    </w:rPr>
                    <w:t>Профинансировано</w:t>
                  </w:r>
                </w:p>
              </w:tc>
            </w:tr>
            <w:tr w:rsidR="00E274B1" w:rsidRPr="00DF49A2" w14:paraId="1C875F4A" w14:textId="77777777" w:rsidTr="003178FC">
              <w:trPr>
                <w:trHeight w:val="299"/>
              </w:trPr>
              <w:tc>
                <w:tcPr>
                  <w:tcW w:w="3209" w:type="dxa"/>
                </w:tcPr>
                <w:p w14:paraId="73D972E3" w14:textId="77777777" w:rsidR="003178FC" w:rsidRPr="001C4297" w:rsidRDefault="003178FC" w:rsidP="00DF49A2">
                  <w:pPr>
                    <w:pStyle w:val="TableParagraph"/>
                    <w:ind w:left="107"/>
                    <w:rPr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Всего</w:t>
                  </w:r>
                </w:p>
              </w:tc>
              <w:tc>
                <w:tcPr>
                  <w:tcW w:w="3209" w:type="dxa"/>
                </w:tcPr>
                <w:p w14:paraId="7819568A" w14:textId="36C13608" w:rsidR="003178FC" w:rsidRPr="00DF49A2" w:rsidRDefault="00336F47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DF49A2">
                    <w:rPr>
                      <w:sz w:val="26"/>
                      <w:szCs w:val="26"/>
                      <w:lang w:val="ru-RU"/>
                    </w:rPr>
                    <w:t>20 155,6</w:t>
                  </w:r>
                  <w:r w:rsidR="00A04ECC" w:rsidRPr="001C4297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212" w:type="dxa"/>
                </w:tcPr>
                <w:p w14:paraId="7F19D182" w14:textId="4EBABE42" w:rsidR="003178FC" w:rsidRPr="00DF49A2" w:rsidRDefault="00A04ECC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sz w:val="26"/>
                      <w:szCs w:val="26"/>
                      <w:lang w:val="ru-RU"/>
                    </w:rPr>
                    <w:t>27</w:t>
                  </w:r>
                  <w:r w:rsidRPr="00DF49A2">
                    <w:rPr>
                      <w:sz w:val="26"/>
                      <w:szCs w:val="26"/>
                    </w:rPr>
                    <w:t> </w:t>
                  </w:r>
                  <w:r w:rsidRPr="001C4297">
                    <w:rPr>
                      <w:sz w:val="26"/>
                      <w:szCs w:val="26"/>
                      <w:lang w:val="ru-RU"/>
                    </w:rPr>
                    <w:t xml:space="preserve">370,5 </w:t>
                  </w:r>
                </w:p>
              </w:tc>
            </w:tr>
            <w:tr w:rsidR="00E274B1" w:rsidRPr="00DF49A2" w14:paraId="26115FA0" w14:textId="77777777" w:rsidTr="003178FC">
              <w:trPr>
                <w:trHeight w:val="594"/>
              </w:trPr>
              <w:tc>
                <w:tcPr>
                  <w:tcW w:w="3209" w:type="dxa"/>
                </w:tcPr>
                <w:p w14:paraId="105F657D" w14:textId="77777777" w:rsidR="003178FC" w:rsidRPr="001C4297" w:rsidRDefault="003178FC" w:rsidP="00DF49A2">
                  <w:pPr>
                    <w:pStyle w:val="TableParagraph"/>
                    <w:ind w:left="107"/>
                    <w:rPr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Средства</w:t>
                  </w:r>
                  <w:r w:rsidRPr="001C4297">
                    <w:rPr>
                      <w:i/>
                      <w:spacing w:val="-4"/>
                      <w:sz w:val="26"/>
                      <w:szCs w:val="26"/>
                      <w:lang w:val="ru-RU"/>
                    </w:rPr>
                    <w:t xml:space="preserve"> </w:t>
                  </w: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Федерального</w:t>
                  </w:r>
                </w:p>
                <w:p w14:paraId="36C52A74" w14:textId="77777777" w:rsidR="003178FC" w:rsidRPr="001C4297" w:rsidRDefault="003178FC" w:rsidP="00DF49A2">
                  <w:pPr>
                    <w:pStyle w:val="TableParagraph"/>
                    <w:spacing w:before="21"/>
                    <w:ind w:left="107"/>
                    <w:rPr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бюджета</w:t>
                  </w:r>
                </w:p>
              </w:tc>
              <w:tc>
                <w:tcPr>
                  <w:tcW w:w="3209" w:type="dxa"/>
                </w:tcPr>
                <w:p w14:paraId="44FA66E7" w14:textId="77777777" w:rsidR="003178FC" w:rsidRPr="001C4297" w:rsidRDefault="003178FC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3212" w:type="dxa"/>
                </w:tcPr>
                <w:p w14:paraId="554A7FB0" w14:textId="77777777" w:rsidR="003178FC" w:rsidRPr="001C4297" w:rsidRDefault="003178FC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  <w:tr w:rsidR="00A04ECC" w:rsidRPr="00DF49A2" w14:paraId="5115162F" w14:textId="77777777" w:rsidTr="003178FC">
              <w:trPr>
                <w:trHeight w:val="594"/>
              </w:trPr>
              <w:tc>
                <w:tcPr>
                  <w:tcW w:w="3209" w:type="dxa"/>
                </w:tcPr>
                <w:p w14:paraId="038E4B0E" w14:textId="77777777" w:rsidR="00A04ECC" w:rsidRPr="001C4297" w:rsidRDefault="00A04ECC" w:rsidP="00DF49A2">
                  <w:pPr>
                    <w:pStyle w:val="TableParagraph"/>
                    <w:spacing w:before="21"/>
                    <w:ind w:left="107"/>
                    <w:rPr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средства республиканского бюджета</w:t>
                  </w:r>
                </w:p>
              </w:tc>
              <w:tc>
                <w:tcPr>
                  <w:tcW w:w="3209" w:type="dxa"/>
                </w:tcPr>
                <w:p w14:paraId="04E207F8" w14:textId="49016E12" w:rsidR="00A04ECC" w:rsidRPr="00DF49A2" w:rsidRDefault="00336F47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sz w:val="26"/>
                      <w:szCs w:val="26"/>
                      <w:lang w:val="ru-RU"/>
                    </w:rPr>
                    <w:t>14</w:t>
                  </w:r>
                  <w:r w:rsidRPr="00DF49A2">
                    <w:rPr>
                      <w:sz w:val="26"/>
                      <w:szCs w:val="26"/>
                    </w:rPr>
                    <w:t> </w:t>
                  </w:r>
                  <w:r w:rsidRPr="001C4297">
                    <w:rPr>
                      <w:sz w:val="26"/>
                      <w:szCs w:val="26"/>
                      <w:lang w:val="ru-RU"/>
                    </w:rPr>
                    <w:t xml:space="preserve">989,7 </w:t>
                  </w:r>
                </w:p>
              </w:tc>
              <w:tc>
                <w:tcPr>
                  <w:tcW w:w="3212" w:type="dxa"/>
                </w:tcPr>
                <w:p w14:paraId="6E586B31" w14:textId="77C395D6" w:rsidR="00A04ECC" w:rsidRPr="00DF49A2" w:rsidRDefault="00A04ECC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sz w:val="26"/>
                      <w:szCs w:val="26"/>
                      <w:lang w:val="ru-RU"/>
                    </w:rPr>
                    <w:t>22</w:t>
                  </w:r>
                  <w:r w:rsidRPr="00DF49A2">
                    <w:rPr>
                      <w:sz w:val="26"/>
                      <w:szCs w:val="26"/>
                    </w:rPr>
                    <w:t> </w:t>
                  </w:r>
                  <w:r w:rsidRPr="001C4297">
                    <w:rPr>
                      <w:sz w:val="26"/>
                      <w:szCs w:val="26"/>
                      <w:lang w:val="ru-RU"/>
                    </w:rPr>
                    <w:t xml:space="preserve">217,1 </w:t>
                  </w:r>
                </w:p>
              </w:tc>
            </w:tr>
            <w:tr w:rsidR="00E274B1" w:rsidRPr="00DF49A2" w14:paraId="0083721A" w14:textId="77777777" w:rsidTr="003178FC">
              <w:trPr>
                <w:trHeight w:val="299"/>
              </w:trPr>
              <w:tc>
                <w:tcPr>
                  <w:tcW w:w="3209" w:type="dxa"/>
                </w:tcPr>
                <w:p w14:paraId="3100EBC2" w14:textId="77777777" w:rsidR="003178FC" w:rsidRPr="001C4297" w:rsidRDefault="003178FC" w:rsidP="00DF49A2">
                  <w:pPr>
                    <w:pStyle w:val="TableParagraph"/>
                    <w:ind w:left="107"/>
                    <w:rPr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средства местного бюджета</w:t>
                  </w:r>
                </w:p>
              </w:tc>
              <w:tc>
                <w:tcPr>
                  <w:tcW w:w="3209" w:type="dxa"/>
                </w:tcPr>
                <w:p w14:paraId="0B612D6C" w14:textId="3B443ECA" w:rsidR="003178FC" w:rsidRPr="00DF49A2" w:rsidRDefault="00A04ECC" w:rsidP="007801B6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DF49A2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  <w:r w:rsidR="007801B6">
                    <w:rPr>
                      <w:sz w:val="26"/>
                      <w:szCs w:val="26"/>
                      <w:lang w:val="ru-RU"/>
                    </w:rPr>
                    <w:t>5165,9</w:t>
                  </w:r>
                  <w:r w:rsidR="00336F47" w:rsidRPr="001C4297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212" w:type="dxa"/>
                </w:tcPr>
                <w:p w14:paraId="2A1847B3" w14:textId="7F2611BB" w:rsidR="003178FC" w:rsidRPr="00DF49A2" w:rsidRDefault="00A04ECC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DF49A2">
                    <w:rPr>
                      <w:sz w:val="26"/>
                      <w:szCs w:val="26"/>
                      <w:lang w:val="ru-RU"/>
                    </w:rPr>
                    <w:t>5 153,4</w:t>
                  </w:r>
                </w:p>
              </w:tc>
            </w:tr>
            <w:tr w:rsidR="00E274B1" w:rsidRPr="00DF49A2" w14:paraId="2EFA81BE" w14:textId="77777777" w:rsidTr="003178FC">
              <w:trPr>
                <w:trHeight w:val="297"/>
              </w:trPr>
              <w:tc>
                <w:tcPr>
                  <w:tcW w:w="3209" w:type="dxa"/>
                </w:tcPr>
                <w:p w14:paraId="4DBCFB47" w14:textId="77777777" w:rsidR="003178FC" w:rsidRPr="001C4297" w:rsidRDefault="003178FC" w:rsidP="00DF49A2">
                  <w:pPr>
                    <w:pStyle w:val="TableParagraph"/>
                    <w:ind w:left="107"/>
                    <w:rPr>
                      <w:i/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Внебюджетные</w:t>
                  </w:r>
                  <w:r w:rsidRPr="001C4297">
                    <w:rPr>
                      <w:i/>
                      <w:spacing w:val="-5"/>
                      <w:sz w:val="26"/>
                      <w:szCs w:val="26"/>
                      <w:lang w:val="ru-RU"/>
                    </w:rPr>
                    <w:t xml:space="preserve"> </w:t>
                  </w:r>
                  <w:r w:rsidRPr="001C4297">
                    <w:rPr>
                      <w:i/>
                      <w:sz w:val="26"/>
                      <w:szCs w:val="26"/>
                      <w:lang w:val="ru-RU"/>
                    </w:rPr>
                    <w:t>источники</w:t>
                  </w:r>
                </w:p>
              </w:tc>
              <w:tc>
                <w:tcPr>
                  <w:tcW w:w="3209" w:type="dxa"/>
                </w:tcPr>
                <w:p w14:paraId="6600B699" w14:textId="77777777" w:rsidR="003178FC" w:rsidRPr="001C4297" w:rsidRDefault="003178FC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3212" w:type="dxa"/>
                </w:tcPr>
                <w:p w14:paraId="4469EECA" w14:textId="77777777" w:rsidR="003178FC" w:rsidRPr="001C4297" w:rsidRDefault="003178FC" w:rsidP="00DF49A2">
                  <w:pPr>
                    <w:pStyle w:val="TableParagraph"/>
                    <w:rPr>
                      <w:sz w:val="26"/>
                      <w:szCs w:val="26"/>
                      <w:lang w:val="ru-RU"/>
                    </w:rPr>
                  </w:pPr>
                  <w:r w:rsidRPr="001C4297">
                    <w:rPr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</w:tbl>
          <w:p w14:paraId="5B501F01" w14:textId="77777777" w:rsidR="003178FC" w:rsidRPr="00DF49A2" w:rsidRDefault="003178FC" w:rsidP="003178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038FE" w14:textId="77777777" w:rsidR="003178FC" w:rsidRPr="00DF49A2" w:rsidRDefault="003178FC" w:rsidP="003178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37554C" w14:textId="77777777" w:rsidR="003178FC" w:rsidRPr="00DF49A2" w:rsidRDefault="003178FC" w:rsidP="003178F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0031A" w14:textId="77777777" w:rsidR="003178FC" w:rsidRPr="00DF49A2" w:rsidRDefault="003178FC" w:rsidP="003178FC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4D13C2A7" w14:textId="77777777" w:rsidR="003178FC" w:rsidRPr="00DF49A2" w:rsidRDefault="003178FC" w:rsidP="003178F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3EEC9" w14:textId="77777777" w:rsidR="003E0065" w:rsidRPr="00E274B1" w:rsidRDefault="003E0065" w:rsidP="003E0065">
      <w:pPr>
        <w:spacing w:line="281" w:lineRule="exact"/>
        <w:rPr>
          <w:rFonts w:ascii="Times New Roman" w:eastAsia="Times New Roman" w:hAnsi="Times New Roman" w:cs="Times New Roman"/>
          <w:sz w:val="27"/>
          <w:szCs w:val="27"/>
        </w:rPr>
      </w:pPr>
    </w:p>
    <w:p w14:paraId="0FCD7EF5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98C2ADC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1551A0D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8D566A5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DCFC6F2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7100730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CF064AD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D530913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59021FF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5753CD5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DAB8155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78D7E6E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A38392C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9F62674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32DDEF9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1CFBE16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9BC44B4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6A4B11D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72B8BF7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CA541D3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ADAECE2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BBE5A8B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0A44211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8874929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90E9291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F19BB5D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787F9A2" w14:textId="77777777" w:rsidR="00DF49A2" w:rsidRDefault="00DF49A2" w:rsidP="00267BD4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1C6B42" w14:textId="4E5E10FF" w:rsidR="00051E42" w:rsidRDefault="003178FC" w:rsidP="001C4297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49A2">
        <w:rPr>
          <w:rFonts w:ascii="Times New Roman" w:hAnsi="Times New Roman" w:cs="Times New Roman"/>
          <w:b/>
          <w:sz w:val="28"/>
          <w:szCs w:val="28"/>
        </w:rPr>
        <w:t>2</w:t>
      </w:r>
      <w:r w:rsidR="00051E42" w:rsidRPr="00DF49A2">
        <w:rPr>
          <w:rFonts w:ascii="Times New Roman" w:hAnsi="Times New Roman" w:cs="Times New Roman"/>
          <w:b/>
          <w:sz w:val="28"/>
          <w:szCs w:val="28"/>
        </w:rPr>
        <w:t>.</w:t>
      </w:r>
      <w:r w:rsidR="00DF49A2" w:rsidRPr="00DF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5BE" w:rsidRPr="00DF49A2"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Муниципальной программы «</w:t>
      </w:r>
      <w:r w:rsidR="000246E3" w:rsidRPr="00DF49A2">
        <w:rPr>
          <w:rFonts w:ascii="Times New Roman" w:hAnsi="Times New Roman" w:cs="Times New Roman"/>
          <w:b/>
          <w:i/>
          <w:sz w:val="28"/>
          <w:szCs w:val="28"/>
        </w:rPr>
        <w:t>Развитие образования в Ногайском муниципальном районе на</w:t>
      </w:r>
      <w:r w:rsidR="00A125BE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685EFA" w:rsidRPr="00DF49A2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A125BE" w:rsidRPr="00DF49A2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685EFA" w:rsidRPr="00DF49A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125BE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 годы</w:t>
      </w:r>
      <w:r w:rsidR="003E0065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» утверждена </w:t>
      </w:r>
      <w:r w:rsidR="00051E42" w:rsidRPr="00DF49A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E0065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остановлением Администрации </w:t>
      </w:r>
      <w:r w:rsidR="000246E3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Ногайского </w:t>
      </w:r>
      <w:r w:rsidR="001B1BE1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района от </w:t>
      </w:r>
      <w:r w:rsidR="001B1BE1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27.12.20</w:t>
      </w:r>
      <w:r w:rsidR="00685EFA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21</w:t>
      </w:r>
      <w:r w:rsidR="001B1BE1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г.</w:t>
      </w:r>
      <w:r w:rsidR="000246E3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</w:t>
      </w:r>
      <w:r w:rsidR="001B1BE1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568.</w:t>
      </w:r>
      <w:r w:rsidR="0077380A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630B47D8" w14:textId="77777777" w:rsidR="001C4297" w:rsidRPr="00DF49A2" w:rsidRDefault="001C4297" w:rsidP="001C4297">
      <w:pPr>
        <w:tabs>
          <w:tab w:val="left" w:pos="1620"/>
        </w:tabs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4BC5CD" w14:textId="77777777" w:rsidR="00051E42" w:rsidRPr="00DF49A2" w:rsidRDefault="002021D8" w:rsidP="00DF49A2">
      <w:pPr>
        <w:pStyle w:val="Default"/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F49A2">
        <w:rPr>
          <w:color w:val="auto"/>
          <w:sz w:val="28"/>
          <w:szCs w:val="28"/>
          <w:lang w:eastAsia="en-US"/>
        </w:rPr>
        <w:t xml:space="preserve">    </w:t>
      </w:r>
      <w:r w:rsidR="00543F54" w:rsidRPr="00DF49A2">
        <w:rPr>
          <w:color w:val="auto"/>
          <w:sz w:val="28"/>
          <w:szCs w:val="28"/>
          <w:lang w:eastAsia="en-US"/>
        </w:rPr>
        <w:t xml:space="preserve">  </w:t>
      </w:r>
      <w:r w:rsidRPr="00DF49A2">
        <w:rPr>
          <w:color w:val="auto"/>
          <w:sz w:val="28"/>
          <w:szCs w:val="28"/>
          <w:lang w:eastAsia="en-US"/>
        </w:rPr>
        <w:t xml:space="preserve">  </w:t>
      </w:r>
      <w:r w:rsidR="00051E42" w:rsidRPr="00DF49A2">
        <w:rPr>
          <w:color w:val="auto"/>
          <w:sz w:val="28"/>
          <w:szCs w:val="28"/>
          <w:lang w:eastAsia="en-US"/>
        </w:rPr>
        <w:t xml:space="preserve">Целями Программы являлись: </w:t>
      </w:r>
      <w:r w:rsidR="00DD0BE3" w:rsidRPr="00DF49A2">
        <w:rPr>
          <w:rFonts w:eastAsiaTheme="minorHAnsi"/>
          <w:color w:val="auto"/>
          <w:sz w:val="28"/>
          <w:szCs w:val="28"/>
          <w:lang w:eastAsia="en-US"/>
        </w:rPr>
        <w:t xml:space="preserve">Развитие муниципальной системы образования, обеспечивающее повышение доступности качества образования, посредством создания условий для индивидуализации образования и использования инновационных механизмов воспитания и социализации личности, как важного фактора устойчивого социально-экономического и социального и культурного развития района. </w:t>
      </w:r>
    </w:p>
    <w:p w14:paraId="78F028DA" w14:textId="77777777" w:rsidR="00DD0BE3" w:rsidRPr="00DF49A2" w:rsidRDefault="00FD5B77" w:rsidP="00DF49A2">
      <w:pPr>
        <w:pStyle w:val="Default"/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F49A2">
        <w:rPr>
          <w:color w:val="auto"/>
          <w:sz w:val="28"/>
          <w:szCs w:val="28"/>
          <w:lang w:eastAsia="en-US"/>
        </w:rPr>
        <w:t xml:space="preserve">       </w:t>
      </w:r>
      <w:r w:rsidR="00051E42" w:rsidRPr="00DF49A2">
        <w:rPr>
          <w:color w:val="auto"/>
          <w:sz w:val="28"/>
          <w:szCs w:val="28"/>
          <w:lang w:eastAsia="en-US"/>
        </w:rPr>
        <w:t xml:space="preserve">Задачами Программы были: </w:t>
      </w:r>
      <w:r w:rsidR="00DD0BE3" w:rsidRPr="00DF49A2">
        <w:rPr>
          <w:rFonts w:eastAsiaTheme="minorHAnsi"/>
          <w:color w:val="auto"/>
          <w:sz w:val="28"/>
          <w:szCs w:val="28"/>
          <w:lang w:eastAsia="en-US"/>
        </w:rPr>
        <w:t xml:space="preserve">Формирование гибкой, подотчетной обществу системы образования, развивающей человеческий потенциал, обеспечивающей текущие и перспективные потребности социально- экономического развития района; </w:t>
      </w:r>
    </w:p>
    <w:p w14:paraId="305C3C2A" w14:textId="77777777" w:rsidR="00DD0BE3" w:rsidRPr="00DF49A2" w:rsidRDefault="00DD0BE3" w:rsidP="00DF49A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инфраструктуры и организационно-экономических механизмов, обеспечивающих максимально равную доступность услуг дошкольного, общего, дополнительного образования детей; </w:t>
      </w:r>
    </w:p>
    <w:p w14:paraId="5D7CF298" w14:textId="77777777" w:rsidR="00DD0BE3" w:rsidRPr="00DF49A2" w:rsidRDefault="00DD0BE3" w:rsidP="00DF49A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модернизация образовательных программ в системах дошкольного, общего, дополнительного образования детей, направленная на достижение современного качества учебных результатов и результатов социализации; </w:t>
      </w:r>
    </w:p>
    <w:p w14:paraId="1D739B2B" w14:textId="77777777" w:rsidR="00DD0BE3" w:rsidRPr="00DF49A2" w:rsidRDefault="00DD0BE3" w:rsidP="00DF49A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 </w:t>
      </w:r>
    </w:p>
    <w:p w14:paraId="77149450" w14:textId="77777777" w:rsidR="00DD0BE3" w:rsidRPr="00DF49A2" w:rsidRDefault="00DD0BE3" w:rsidP="00DF49A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создание условий для развития кадрового потенциала отрасли образования; </w:t>
      </w:r>
    </w:p>
    <w:p w14:paraId="6B8ABD24" w14:textId="77777777" w:rsidR="00DD0BE3" w:rsidRPr="00DF49A2" w:rsidRDefault="00DD0BE3" w:rsidP="00DF49A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создание условий для сохранения и укрепления здоровья детей в процессе образовательной деятельности, формирования культуры здорового образа жизни; </w:t>
      </w:r>
    </w:p>
    <w:p w14:paraId="4487067D" w14:textId="77777777" w:rsidR="00F91AC4" w:rsidRPr="00DF49A2" w:rsidRDefault="00DD0BE3" w:rsidP="00DF49A2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совершенствования системы управления отраслью образования </w:t>
      </w:r>
      <w:r w:rsidR="00F91AC4" w:rsidRPr="00DF49A2">
        <w:rPr>
          <w:rFonts w:ascii="Times New Roman" w:hAnsi="Times New Roman" w:cs="Times New Roman"/>
          <w:sz w:val="28"/>
          <w:szCs w:val="28"/>
          <w:lang w:eastAsia="en-US"/>
        </w:rPr>
        <w:t>Эффективность выполнения мероприятий Программы определяется на основе целевых индикаторов и показателей, позволяющих оценить ход и результативность решения поставленных задач по ключевым направлениям деятельности:</w:t>
      </w:r>
    </w:p>
    <w:p w14:paraId="0B10BF5B" w14:textId="77777777" w:rsidR="007C1E2A" w:rsidRPr="00DF49A2" w:rsidRDefault="00F7239F" w:rsidP="00DF49A2">
      <w:pPr>
        <w:pStyle w:val="a6"/>
        <w:numPr>
          <w:ilvl w:val="0"/>
          <w:numId w:val="19"/>
        </w:numPr>
        <w:autoSpaceDE w:val="0"/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Удовлетворенность населения доступностью и качеством услуг общего образования по итогам опросов общественного мнения;</w:t>
      </w:r>
    </w:p>
    <w:p w14:paraId="1C89C6A6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2. доля детей от 3 до 7 лет, стоящих в очереди в дошкольные образовательные организации; </w:t>
      </w:r>
    </w:p>
    <w:p w14:paraId="6C9697CF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3. доля образовательных организаций, имеющих лицензию на образовательную деятельность; </w:t>
      </w:r>
    </w:p>
    <w:p w14:paraId="684AC14E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4. доля детей, охваченных образовательными программами дополнительного образования детей в организациях неспортивной направленности, в общей численности детей и молодежи в возрасте 5 – 18 лет; </w:t>
      </w:r>
    </w:p>
    <w:p w14:paraId="16E6B6C3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lastRenderedPageBreak/>
        <w:t xml:space="preserve">5. удельный вес учащихся организаций общего образования, обучающихся в соответствии с новым федеральным государственным образовательным стандартом; </w:t>
      </w:r>
    </w:p>
    <w:p w14:paraId="2BFE201F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6. доля детей и молодежи, ставших победителями и призерами краевых, всероссийских, международных мероприятий (от общего количества участников</w:t>
      </w:r>
      <w:proofErr w:type="gramStart"/>
      <w:r w:rsidRPr="00DF49A2">
        <w:rPr>
          <w:rFonts w:ascii="Times New Roman" w:hAnsi="Times New Roman" w:cs="Times New Roman"/>
          <w:sz w:val="28"/>
          <w:szCs w:val="28"/>
        </w:rPr>
        <w:t xml:space="preserve">); </w:t>
      </w:r>
      <w:r w:rsidR="007C1E2A" w:rsidRPr="00DF49A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C1E2A" w:rsidRPr="00DF49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49A2">
        <w:rPr>
          <w:rFonts w:ascii="Times New Roman" w:hAnsi="Times New Roman" w:cs="Times New Roman"/>
          <w:sz w:val="28"/>
          <w:szCs w:val="28"/>
        </w:rPr>
        <w:t xml:space="preserve">7. снижение количества детей с хронической патологией здоровья (в районе 28 % детей с хронической патологией); </w:t>
      </w:r>
    </w:p>
    <w:p w14:paraId="4F231177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8. отношение среднего балла единого государственного экзамена (далее - ЕГЭ) (в расчете на один предмет) в 10 процентах школ с лучшими результатами ЕГЭ к среднему баллу ЕГЭ (в расчете на один предмет) в 10 процентах школ с худшими результатами ЕГЭ; </w:t>
      </w:r>
    </w:p>
    <w:p w14:paraId="0F61D1A8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9. удельный вес численности учителей в возрасте до 35 лет в общей численности учителей общеобразовательных организаций; </w:t>
      </w:r>
    </w:p>
    <w:p w14:paraId="36B4E230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10. достижение уровня заработной платы педагогических работников образовательных организаций, соответствующего Указу Президента Российской Федерации от 7 мая 2012 г. № 599 «О мерах по реализации государственной политики в области образования и науки»; </w:t>
      </w:r>
    </w:p>
    <w:p w14:paraId="54562234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11. удельный вес образовательных организаций, в которых оценка деятельности их руководителей и педагогических работников осуществляется на основании показателей эффективности деятельности; </w:t>
      </w:r>
    </w:p>
    <w:p w14:paraId="076B0BC5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12. доля образовательных организаций, предоставляющих муниципальные услуги в электронном виде; </w:t>
      </w:r>
    </w:p>
    <w:p w14:paraId="30AF471B" w14:textId="77777777" w:rsidR="007C1E2A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13. доля образовательных организаций, обеспеченных широкополосным доступом к сети Интернет; </w:t>
      </w:r>
    </w:p>
    <w:p w14:paraId="4F4795AC" w14:textId="77777777" w:rsidR="00F7239F" w:rsidRPr="00DF49A2" w:rsidRDefault="00F7239F" w:rsidP="00DF49A2">
      <w:pPr>
        <w:autoSpaceDE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14. доля образовательных организаций, оказывающих дополнительные платные образовательные услуги. </w:t>
      </w:r>
    </w:p>
    <w:p w14:paraId="703C08CC" w14:textId="6889D7D8" w:rsidR="0087429B" w:rsidRPr="00DF49A2" w:rsidRDefault="00B15AD5" w:rsidP="00DF49A2">
      <w:pPr>
        <w:pStyle w:val="Default"/>
        <w:spacing w:line="276" w:lineRule="auto"/>
        <w:ind w:firstLine="36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F49A2">
        <w:rPr>
          <w:color w:val="auto"/>
          <w:sz w:val="28"/>
          <w:szCs w:val="28"/>
        </w:rPr>
        <w:t>По программе в 20</w:t>
      </w:r>
      <w:r w:rsidR="003D31F9" w:rsidRPr="00DF49A2">
        <w:rPr>
          <w:color w:val="auto"/>
          <w:sz w:val="28"/>
          <w:szCs w:val="28"/>
        </w:rPr>
        <w:t>2</w:t>
      </w:r>
      <w:r w:rsidR="00A04ECC" w:rsidRPr="00DF49A2">
        <w:rPr>
          <w:color w:val="auto"/>
          <w:sz w:val="28"/>
          <w:szCs w:val="28"/>
        </w:rPr>
        <w:t>3</w:t>
      </w:r>
      <w:r w:rsidR="00373A5F" w:rsidRPr="00DF49A2">
        <w:rPr>
          <w:color w:val="auto"/>
          <w:sz w:val="28"/>
          <w:szCs w:val="28"/>
        </w:rPr>
        <w:t xml:space="preserve"> </w:t>
      </w:r>
      <w:r w:rsidRPr="00DF49A2">
        <w:rPr>
          <w:color w:val="auto"/>
          <w:sz w:val="28"/>
          <w:szCs w:val="28"/>
        </w:rPr>
        <w:t xml:space="preserve">году планировалось выделить средств </w:t>
      </w:r>
      <w:r w:rsidR="00232555" w:rsidRPr="00DF49A2">
        <w:rPr>
          <w:color w:val="2C2D2E"/>
          <w:sz w:val="28"/>
          <w:szCs w:val="28"/>
        </w:rPr>
        <w:t>225 517,43</w:t>
      </w:r>
      <w:r w:rsidRPr="00DF49A2">
        <w:rPr>
          <w:rFonts w:eastAsia="Courier New"/>
          <w:color w:val="auto"/>
          <w:sz w:val="28"/>
          <w:szCs w:val="28"/>
        </w:rPr>
        <w:t>тыс. рублей.</w:t>
      </w:r>
      <w:r w:rsidRPr="00DF49A2">
        <w:rPr>
          <w:bCs/>
          <w:color w:val="auto"/>
          <w:sz w:val="28"/>
          <w:szCs w:val="28"/>
        </w:rPr>
        <w:t xml:space="preserve"> </w:t>
      </w:r>
      <w:r w:rsidR="0087429B" w:rsidRPr="00DF49A2">
        <w:rPr>
          <w:bCs/>
          <w:color w:val="auto"/>
          <w:sz w:val="28"/>
          <w:szCs w:val="28"/>
        </w:rPr>
        <w:t xml:space="preserve">        </w:t>
      </w:r>
      <w:r w:rsidR="0087429B" w:rsidRPr="00DF49A2">
        <w:rPr>
          <w:rFonts w:eastAsiaTheme="minorHAnsi"/>
          <w:color w:val="auto"/>
          <w:sz w:val="28"/>
          <w:szCs w:val="28"/>
          <w:lang w:eastAsia="en-US"/>
        </w:rPr>
        <w:t xml:space="preserve">Всего: </w:t>
      </w:r>
      <w:r w:rsidR="00232555" w:rsidRPr="00DF49A2">
        <w:rPr>
          <w:color w:val="2C2D2E"/>
          <w:sz w:val="28"/>
          <w:szCs w:val="28"/>
        </w:rPr>
        <w:t xml:space="preserve">225 517,43 </w:t>
      </w:r>
      <w:r w:rsidR="0087429B" w:rsidRPr="00DF49A2">
        <w:rPr>
          <w:rFonts w:eastAsiaTheme="minorHAnsi"/>
          <w:color w:val="auto"/>
          <w:sz w:val="28"/>
          <w:szCs w:val="28"/>
          <w:lang w:eastAsia="en-US"/>
        </w:rPr>
        <w:t xml:space="preserve">тыс. руб., из них: </w:t>
      </w:r>
    </w:p>
    <w:p w14:paraId="4A2A7A89" w14:textId="0AB600BB" w:rsidR="0087429B" w:rsidRPr="00DF49A2" w:rsidRDefault="0087429B" w:rsidP="00DF49A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средства республиканского бюджета: </w:t>
      </w:r>
      <w:r w:rsidR="00232555" w:rsidRPr="00DF49A2">
        <w:rPr>
          <w:rFonts w:ascii="Times New Roman" w:hAnsi="Times New Roman" w:cs="Times New Roman"/>
          <w:color w:val="2C2D2E"/>
          <w:sz w:val="28"/>
          <w:szCs w:val="28"/>
        </w:rPr>
        <w:t xml:space="preserve">225 517,43 </w:t>
      </w: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тыс. руб., </w:t>
      </w:r>
    </w:p>
    <w:p w14:paraId="5AABC07F" w14:textId="77777777" w:rsidR="0087429B" w:rsidRPr="00DF49A2" w:rsidRDefault="0087429B" w:rsidP="00DF49A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средства местного бюджета, по предварительной оценке, </w:t>
      </w:r>
    </w:p>
    <w:p w14:paraId="0A04A31A" w14:textId="4FE6B5BC" w:rsidR="0087429B" w:rsidRPr="00DF49A2" w:rsidRDefault="00232555" w:rsidP="00DF49A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>22 077,1</w:t>
      </w:r>
      <w:r w:rsidR="0087429B" w:rsidRPr="00DF4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руб., </w:t>
      </w:r>
    </w:p>
    <w:p w14:paraId="6CDBC5DA" w14:textId="761C867C" w:rsidR="00C855CA" w:rsidRPr="00DF49A2" w:rsidRDefault="00C855CA" w:rsidP="00DF49A2">
      <w:pPr>
        <w:pStyle w:val="ab"/>
        <w:spacing w:after="28" w:line="276" w:lineRule="auto"/>
        <w:ind w:left="93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Объемы</w:t>
      </w:r>
      <w:r w:rsidRPr="00DF49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и</w:t>
      </w:r>
      <w:r w:rsidRPr="00DF49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источники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финансирования</w:t>
      </w:r>
      <w:r w:rsidRPr="00DF49A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программы тыс.</w:t>
      </w:r>
      <w:r w:rsidRPr="00DF49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2"/>
      </w:tblGrid>
      <w:tr w:rsidR="00E274B1" w:rsidRPr="00E274B1" w14:paraId="20D98AAC" w14:textId="77777777" w:rsidTr="003178FC">
        <w:trPr>
          <w:trHeight w:val="297"/>
        </w:trPr>
        <w:tc>
          <w:tcPr>
            <w:tcW w:w="3209" w:type="dxa"/>
          </w:tcPr>
          <w:p w14:paraId="110061DD" w14:textId="703F967B" w:rsidR="0087429B" w:rsidRPr="001C4297" w:rsidRDefault="005D229B" w:rsidP="003178F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1C4297">
              <w:rPr>
                <w:b/>
                <w:i/>
                <w:sz w:val="24"/>
                <w:szCs w:val="24"/>
                <w:lang w:val="ru-RU"/>
              </w:rPr>
              <w:t>Источники финансирования</w:t>
            </w:r>
          </w:p>
        </w:tc>
        <w:tc>
          <w:tcPr>
            <w:tcW w:w="3209" w:type="dxa"/>
          </w:tcPr>
          <w:p w14:paraId="56B71474" w14:textId="77777777" w:rsidR="0087429B" w:rsidRPr="001C4297" w:rsidRDefault="0087429B" w:rsidP="003178FC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1C4297">
              <w:rPr>
                <w:b/>
                <w:i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3212" w:type="dxa"/>
          </w:tcPr>
          <w:p w14:paraId="489896AF" w14:textId="77777777" w:rsidR="0087429B" w:rsidRPr="001C4297" w:rsidRDefault="0087429B" w:rsidP="003178FC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1C4297">
              <w:rPr>
                <w:b/>
                <w:i/>
                <w:sz w:val="24"/>
                <w:szCs w:val="24"/>
              </w:rPr>
              <w:t>Профинансировано</w:t>
            </w:r>
            <w:proofErr w:type="spellEnd"/>
          </w:p>
        </w:tc>
      </w:tr>
      <w:tr w:rsidR="00B57E74" w:rsidRPr="00E274B1" w14:paraId="7929F506" w14:textId="77777777" w:rsidTr="003178FC">
        <w:trPr>
          <w:trHeight w:val="299"/>
        </w:trPr>
        <w:tc>
          <w:tcPr>
            <w:tcW w:w="3209" w:type="dxa"/>
          </w:tcPr>
          <w:p w14:paraId="54A9ACD1" w14:textId="77777777" w:rsidR="00B57E74" w:rsidRPr="005D229B" w:rsidRDefault="00B57E74" w:rsidP="00B57E74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proofErr w:type="spellStart"/>
            <w:r w:rsidRPr="005D229B">
              <w:rPr>
                <w:i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209" w:type="dxa"/>
          </w:tcPr>
          <w:p w14:paraId="0C57C0F2" w14:textId="23C780C1" w:rsidR="00B57E74" w:rsidRPr="005D229B" w:rsidRDefault="00B57E74" w:rsidP="00685E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color w:val="2C2D2E"/>
                <w:sz w:val="24"/>
                <w:szCs w:val="24"/>
                <w:lang w:val="ru-RU"/>
              </w:rPr>
              <w:t>225 517,</w:t>
            </w:r>
            <w:r w:rsidR="00685EFA">
              <w:rPr>
                <w:color w:val="2C2D2E"/>
                <w:sz w:val="24"/>
                <w:szCs w:val="24"/>
                <w:lang w:val="ru-RU"/>
              </w:rPr>
              <w:t>37</w:t>
            </w:r>
          </w:p>
        </w:tc>
        <w:tc>
          <w:tcPr>
            <w:tcW w:w="3212" w:type="dxa"/>
          </w:tcPr>
          <w:p w14:paraId="1D91B06D" w14:textId="0B21B173" w:rsidR="00B57E74" w:rsidRPr="005D229B" w:rsidRDefault="00B57E74" w:rsidP="00685E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color w:val="2C2D2E"/>
                <w:sz w:val="24"/>
                <w:szCs w:val="24"/>
                <w:lang w:val="ru-RU"/>
              </w:rPr>
              <w:t>225 517,</w:t>
            </w:r>
            <w:r w:rsidR="00685EFA">
              <w:rPr>
                <w:color w:val="2C2D2E"/>
                <w:sz w:val="24"/>
                <w:szCs w:val="24"/>
                <w:lang w:val="ru-RU"/>
              </w:rPr>
              <w:t>37</w:t>
            </w:r>
          </w:p>
        </w:tc>
      </w:tr>
      <w:tr w:rsidR="00B57E74" w:rsidRPr="00E274B1" w14:paraId="68C4B071" w14:textId="77777777" w:rsidTr="003178FC">
        <w:trPr>
          <w:trHeight w:val="594"/>
        </w:trPr>
        <w:tc>
          <w:tcPr>
            <w:tcW w:w="3209" w:type="dxa"/>
          </w:tcPr>
          <w:p w14:paraId="1A3DDCFC" w14:textId="77777777" w:rsidR="00B57E74" w:rsidRPr="005D229B" w:rsidRDefault="00B57E74" w:rsidP="00B57E74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proofErr w:type="spellStart"/>
            <w:r w:rsidRPr="005D229B">
              <w:rPr>
                <w:i/>
                <w:sz w:val="24"/>
                <w:szCs w:val="24"/>
              </w:rPr>
              <w:t>Средства</w:t>
            </w:r>
            <w:proofErr w:type="spellEnd"/>
            <w:r w:rsidRPr="005D229B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229B">
              <w:rPr>
                <w:i/>
                <w:sz w:val="24"/>
                <w:szCs w:val="24"/>
              </w:rPr>
              <w:t>Федерального</w:t>
            </w:r>
            <w:proofErr w:type="spellEnd"/>
          </w:p>
          <w:p w14:paraId="6BB948E0" w14:textId="5253790D" w:rsidR="00B57E74" w:rsidRPr="005D229B" w:rsidRDefault="00B57E74" w:rsidP="00B57E74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proofErr w:type="spellStart"/>
            <w:r w:rsidRPr="005D229B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3209" w:type="dxa"/>
          </w:tcPr>
          <w:p w14:paraId="01D960CD" w14:textId="77777777" w:rsidR="00161561" w:rsidRPr="005D229B" w:rsidRDefault="00161561" w:rsidP="00161561">
            <w:pPr>
              <w:pStyle w:val="TableParagraph"/>
              <w:jc w:val="center"/>
              <w:rPr>
                <w:color w:val="2C2D2E"/>
                <w:sz w:val="24"/>
                <w:szCs w:val="24"/>
                <w:lang w:val="ru-RU"/>
              </w:rPr>
            </w:pPr>
          </w:p>
          <w:p w14:paraId="3E2DB262" w14:textId="0AA18A8B" w:rsidR="00B57E74" w:rsidRPr="005D229B" w:rsidRDefault="00B57E74" w:rsidP="001615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color w:val="2C2D2E"/>
                <w:sz w:val="24"/>
                <w:szCs w:val="24"/>
                <w:lang w:val="ru-RU"/>
              </w:rPr>
              <w:t>19 610,47</w:t>
            </w:r>
          </w:p>
        </w:tc>
        <w:tc>
          <w:tcPr>
            <w:tcW w:w="3212" w:type="dxa"/>
          </w:tcPr>
          <w:p w14:paraId="0B634788" w14:textId="77777777" w:rsidR="00161561" w:rsidRPr="005D229B" w:rsidRDefault="00161561" w:rsidP="00161561">
            <w:pPr>
              <w:pStyle w:val="TableParagraph"/>
              <w:jc w:val="center"/>
              <w:rPr>
                <w:color w:val="2C2D2E"/>
                <w:sz w:val="24"/>
                <w:szCs w:val="24"/>
                <w:lang w:val="ru-RU"/>
              </w:rPr>
            </w:pPr>
          </w:p>
          <w:p w14:paraId="7A2140ED" w14:textId="482FC0D2" w:rsidR="00B57E74" w:rsidRPr="005D229B" w:rsidRDefault="00B57E74" w:rsidP="001615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color w:val="2C2D2E"/>
                <w:sz w:val="24"/>
                <w:szCs w:val="24"/>
                <w:lang w:val="ru-RU"/>
              </w:rPr>
              <w:t>19 610,47</w:t>
            </w:r>
          </w:p>
        </w:tc>
      </w:tr>
      <w:tr w:rsidR="00B57E74" w:rsidRPr="00E274B1" w14:paraId="662D3C2E" w14:textId="77777777" w:rsidTr="008A374B">
        <w:trPr>
          <w:trHeight w:val="299"/>
        </w:trPr>
        <w:tc>
          <w:tcPr>
            <w:tcW w:w="3209" w:type="dxa"/>
          </w:tcPr>
          <w:p w14:paraId="5CB1D210" w14:textId="2DC05671" w:rsidR="00B57E74" w:rsidRPr="005D229B" w:rsidRDefault="00B57E74" w:rsidP="00B57E7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5D229B">
              <w:rPr>
                <w:i/>
                <w:sz w:val="24"/>
                <w:szCs w:val="24"/>
              </w:rPr>
              <w:t>средства</w:t>
            </w:r>
            <w:proofErr w:type="spellEnd"/>
            <w:r w:rsidRPr="005D229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D229B">
              <w:rPr>
                <w:i/>
                <w:sz w:val="24"/>
                <w:szCs w:val="24"/>
              </w:rPr>
              <w:t>республиканского</w:t>
            </w:r>
            <w:proofErr w:type="spellEnd"/>
            <w:r w:rsidRPr="005D229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D229B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3209" w:type="dxa"/>
            <w:vAlign w:val="center"/>
          </w:tcPr>
          <w:p w14:paraId="2CD4A90C" w14:textId="036628BD" w:rsidR="00B57E74" w:rsidRPr="005D229B" w:rsidRDefault="00CE0BA8" w:rsidP="001615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sz w:val="24"/>
                <w:szCs w:val="24"/>
                <w:lang w:val="ru-RU"/>
              </w:rPr>
              <w:t>183 829,8</w:t>
            </w:r>
          </w:p>
        </w:tc>
        <w:tc>
          <w:tcPr>
            <w:tcW w:w="3212" w:type="dxa"/>
            <w:vAlign w:val="center"/>
          </w:tcPr>
          <w:p w14:paraId="75660726" w14:textId="3E24DBAF" w:rsidR="00B57E74" w:rsidRPr="005D229B" w:rsidRDefault="00B57E74" w:rsidP="001615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sz w:val="24"/>
                <w:szCs w:val="24"/>
                <w:lang w:val="ru-RU"/>
              </w:rPr>
              <w:t>183 829,8</w:t>
            </w:r>
          </w:p>
        </w:tc>
      </w:tr>
      <w:tr w:rsidR="00B57E74" w:rsidRPr="00E274B1" w14:paraId="472B6A03" w14:textId="77777777" w:rsidTr="008A374B">
        <w:trPr>
          <w:trHeight w:val="297"/>
        </w:trPr>
        <w:tc>
          <w:tcPr>
            <w:tcW w:w="3209" w:type="dxa"/>
          </w:tcPr>
          <w:p w14:paraId="706AA8D1" w14:textId="73B6E714" w:rsidR="00B57E74" w:rsidRPr="005D229B" w:rsidRDefault="00B57E74" w:rsidP="00B57E7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5D229B">
              <w:rPr>
                <w:i/>
                <w:sz w:val="24"/>
                <w:szCs w:val="24"/>
              </w:rPr>
              <w:t>средства</w:t>
            </w:r>
            <w:proofErr w:type="spellEnd"/>
            <w:r w:rsidRPr="005D229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D229B">
              <w:rPr>
                <w:i/>
                <w:sz w:val="24"/>
                <w:szCs w:val="24"/>
              </w:rPr>
              <w:t>местного</w:t>
            </w:r>
            <w:proofErr w:type="spellEnd"/>
            <w:r w:rsidRPr="005D229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D229B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3209" w:type="dxa"/>
            <w:vAlign w:val="center"/>
          </w:tcPr>
          <w:p w14:paraId="46DB60A6" w14:textId="6C6F7327" w:rsidR="00B57E74" w:rsidRPr="005D229B" w:rsidRDefault="00B57E74" w:rsidP="001615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sz w:val="24"/>
                <w:szCs w:val="24"/>
                <w:lang w:val="ru-RU"/>
              </w:rPr>
              <w:t>22 077,1</w:t>
            </w:r>
          </w:p>
        </w:tc>
        <w:tc>
          <w:tcPr>
            <w:tcW w:w="3212" w:type="dxa"/>
            <w:vAlign w:val="center"/>
          </w:tcPr>
          <w:p w14:paraId="69178A8E" w14:textId="2B15CA4D" w:rsidR="00B57E74" w:rsidRPr="005D229B" w:rsidRDefault="00B57E74" w:rsidP="00161561">
            <w:pPr>
              <w:pStyle w:val="TableParagraph"/>
              <w:jc w:val="center"/>
              <w:rPr>
                <w:sz w:val="24"/>
                <w:szCs w:val="24"/>
              </w:rPr>
            </w:pPr>
            <w:r w:rsidRPr="005D229B">
              <w:rPr>
                <w:sz w:val="24"/>
                <w:szCs w:val="24"/>
                <w:lang w:val="ru-RU"/>
              </w:rPr>
              <w:t>22 077,1</w:t>
            </w:r>
          </w:p>
        </w:tc>
      </w:tr>
    </w:tbl>
    <w:p w14:paraId="73654023" w14:textId="6B2BDE21" w:rsidR="00234FD8" w:rsidRPr="00E274B1" w:rsidRDefault="00C855CA" w:rsidP="007C1E2A">
      <w:pPr>
        <w:pStyle w:val="a6"/>
        <w:autoSpaceDE w:val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274B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07DFE29D" w14:textId="71A02B5D" w:rsidR="003E0065" w:rsidRPr="00E274B1" w:rsidRDefault="003E0065" w:rsidP="00E54F2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274B1">
        <w:rPr>
          <w:rFonts w:ascii="Times New Roman" w:hAnsi="Times New Roman" w:cs="Times New Roman"/>
          <w:b/>
          <w:bCs/>
          <w:sz w:val="27"/>
          <w:szCs w:val="27"/>
        </w:rPr>
        <w:t xml:space="preserve">Сведения о достижении значений целевых показателей (индикаторов) муниципальной программы «Развитие </w:t>
      </w:r>
      <w:r w:rsidR="007C1E2A" w:rsidRPr="00E274B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274B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95C5E" w:rsidRPr="00E274B1">
        <w:rPr>
          <w:rFonts w:ascii="Times New Roman" w:hAnsi="Times New Roman" w:cs="Times New Roman"/>
          <w:b/>
          <w:bCs/>
          <w:sz w:val="27"/>
          <w:szCs w:val="27"/>
        </w:rPr>
        <w:t>образования в</w:t>
      </w:r>
      <w:r w:rsidRPr="00E274B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95C5E" w:rsidRPr="00E274B1">
        <w:rPr>
          <w:rFonts w:ascii="Times New Roman" w:hAnsi="Times New Roman" w:cs="Times New Roman"/>
          <w:b/>
          <w:bCs/>
          <w:sz w:val="27"/>
          <w:szCs w:val="27"/>
        </w:rPr>
        <w:t>Ногайском муниципальном</w:t>
      </w:r>
      <w:r w:rsidRPr="00E274B1">
        <w:rPr>
          <w:rFonts w:ascii="Times New Roman" w:hAnsi="Times New Roman" w:cs="Times New Roman"/>
          <w:b/>
          <w:bCs/>
          <w:sz w:val="27"/>
          <w:szCs w:val="27"/>
        </w:rPr>
        <w:t xml:space="preserve"> районе»</w:t>
      </w:r>
      <w:r w:rsidR="00642BF0" w:rsidRPr="00E274B1">
        <w:rPr>
          <w:rFonts w:ascii="Times New Roman" w:hAnsi="Times New Roman" w:cs="Times New Roman"/>
          <w:b/>
          <w:bCs/>
          <w:sz w:val="27"/>
          <w:szCs w:val="27"/>
        </w:rPr>
        <w:t xml:space="preserve"> на 202</w:t>
      </w:r>
      <w:r w:rsidR="0018406A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642BF0" w:rsidRPr="00E274B1">
        <w:rPr>
          <w:rFonts w:ascii="Times New Roman" w:hAnsi="Times New Roman" w:cs="Times New Roman"/>
          <w:b/>
          <w:bCs/>
          <w:sz w:val="27"/>
          <w:szCs w:val="27"/>
        </w:rPr>
        <w:t>год</w:t>
      </w:r>
    </w:p>
    <w:p w14:paraId="08884AF0" w14:textId="77777777" w:rsidR="00240C2F" w:rsidRPr="00E274B1" w:rsidRDefault="00240C2F" w:rsidP="00117496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494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563"/>
        <w:gridCol w:w="991"/>
        <w:gridCol w:w="1408"/>
        <w:gridCol w:w="12"/>
        <w:gridCol w:w="1408"/>
        <w:gridCol w:w="18"/>
        <w:gridCol w:w="2091"/>
      </w:tblGrid>
      <w:tr w:rsidR="00E274B1" w:rsidRPr="00E274B1" w14:paraId="7A4FBB35" w14:textId="77777777" w:rsidTr="00EF44B2">
        <w:trPr>
          <w:trHeight w:val="96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48D" w14:textId="77777777" w:rsidR="003E0065" w:rsidRPr="00656BD6" w:rsidRDefault="003E0065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656BD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B2CE" w14:textId="31234C88" w:rsidR="003E0065" w:rsidRPr="00656BD6" w:rsidRDefault="00A97E2C" w:rsidP="00B6221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Показатель (индикатор) (</w:t>
            </w:r>
            <w:r w:rsidR="003E0065" w:rsidRPr="00656BD6">
              <w:rPr>
                <w:rFonts w:ascii="Times New Roman" w:hAnsi="Times New Roman" w:cs="Times New Roman"/>
              </w:rPr>
              <w:t>наименование)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8405" w14:textId="77777777" w:rsidR="003E0065" w:rsidRPr="00656BD6" w:rsidRDefault="003E0065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 xml:space="preserve">Ед.   </w:t>
            </w:r>
            <w:r w:rsidRPr="00656BD6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7EF9" w14:textId="404533E4" w:rsidR="003E0065" w:rsidRPr="00656BD6" w:rsidRDefault="003E0065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="00161561" w:rsidRPr="00656BD6">
              <w:rPr>
                <w:rFonts w:ascii="Times New Roman" w:hAnsi="Times New Roman" w:cs="Times New Roman"/>
              </w:rPr>
              <w:t>муниципальной программы</w:t>
            </w:r>
            <w:r w:rsidRPr="00656BD6">
              <w:rPr>
                <w:rFonts w:ascii="Times New Roman" w:hAnsi="Times New Roman" w:cs="Times New Roman"/>
              </w:rPr>
              <w:t xml:space="preserve">, </w:t>
            </w:r>
            <w:r w:rsidR="00161561" w:rsidRPr="00656BD6">
              <w:rPr>
                <w:rFonts w:ascii="Times New Roman" w:hAnsi="Times New Roman" w:cs="Times New Roman"/>
              </w:rPr>
              <w:t>подпрограммы муниципальной</w:t>
            </w:r>
            <w:r w:rsidRPr="00656BD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D10E" w14:textId="054877DF" w:rsidR="003E0065" w:rsidRPr="00656BD6" w:rsidRDefault="003E0065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 xml:space="preserve">Обоснование отклонений </w:t>
            </w:r>
            <w:r w:rsidR="00161561" w:rsidRPr="00656BD6">
              <w:rPr>
                <w:rFonts w:ascii="Times New Roman" w:hAnsi="Times New Roman" w:cs="Times New Roman"/>
              </w:rPr>
              <w:t>значений показателя</w:t>
            </w:r>
            <w:r w:rsidRPr="00656BD6">
              <w:rPr>
                <w:rFonts w:ascii="Times New Roman" w:hAnsi="Times New Roman" w:cs="Times New Roman"/>
              </w:rPr>
              <w:t xml:space="preserve"> (индикатора) на </w:t>
            </w:r>
            <w:r w:rsidR="00161561" w:rsidRPr="00656BD6">
              <w:rPr>
                <w:rFonts w:ascii="Times New Roman" w:hAnsi="Times New Roman" w:cs="Times New Roman"/>
              </w:rPr>
              <w:t>конец отчетного года</w:t>
            </w:r>
            <w:r w:rsidRPr="00656BD6">
              <w:rPr>
                <w:rFonts w:ascii="Times New Roman" w:hAnsi="Times New Roman" w:cs="Times New Roman"/>
              </w:rPr>
              <w:t xml:space="preserve"> (</w:t>
            </w:r>
            <w:r w:rsidR="00161561" w:rsidRPr="00656BD6">
              <w:rPr>
                <w:rFonts w:ascii="Times New Roman" w:hAnsi="Times New Roman" w:cs="Times New Roman"/>
              </w:rPr>
              <w:t>при наличии</w:t>
            </w:r>
            <w:r w:rsidRPr="00656BD6">
              <w:rPr>
                <w:rFonts w:ascii="Times New Roman" w:hAnsi="Times New Roman" w:cs="Times New Roman"/>
              </w:rPr>
              <w:t>)</w:t>
            </w:r>
            <w:r w:rsidR="004734A2" w:rsidRPr="00656BD6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161561" w:rsidRPr="00E274B1" w14:paraId="6BDFB948" w14:textId="77777777" w:rsidTr="00EF44B2">
        <w:trPr>
          <w:trHeight w:val="24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D824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BF9B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980C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07D75" w14:textId="77777777" w:rsidR="00161561" w:rsidRPr="00656BD6" w:rsidRDefault="00161561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AA85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36F47" w:rsidRPr="00E274B1" w14:paraId="046F8853" w14:textId="77777777" w:rsidTr="00EF44B2">
        <w:trPr>
          <w:trHeight w:val="24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00DC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B95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DCA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AF1A" w14:textId="77777777" w:rsidR="00336F47" w:rsidRPr="00656BD6" w:rsidRDefault="00336F47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5C3ABCC0" w14:textId="77777777" w:rsidR="00161561" w:rsidRPr="00656BD6" w:rsidRDefault="00161561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ED6B" w14:textId="77777777" w:rsidR="00B62216" w:rsidRPr="00656BD6" w:rsidRDefault="00B62216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546807C3" w14:textId="77777777" w:rsidR="00161561" w:rsidRPr="00656BD6" w:rsidRDefault="00161561" w:rsidP="00AF4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A0E7" w14:textId="77777777" w:rsidR="00161561" w:rsidRPr="00656BD6" w:rsidRDefault="00161561" w:rsidP="00AF4E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F44B2" w:rsidRPr="00E274B1" w14:paraId="1337A9D2" w14:textId="77777777" w:rsidTr="00EF44B2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99CA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B8B7" w14:textId="081B9BC9" w:rsidR="00EF44B2" w:rsidRPr="00656BD6" w:rsidRDefault="00EF44B2" w:rsidP="00EF44B2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56BD6">
              <w:rPr>
                <w:rFonts w:ascii="Times New Roman" w:hAnsi="Times New Roman" w:cs="Times New Roman"/>
              </w:rPr>
              <w:t>Совершенствование структуры и содержания дошкольного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389F" w14:textId="36DB517A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6BD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6B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4A7DB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B5D4A0" w14:textId="5378E355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74 032,02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AAE28" w14:textId="6CE29D8F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74 032,02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888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E7F891" w14:textId="06BFFB74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61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F44B2" w:rsidRPr="00E274B1" w14:paraId="62FE267F" w14:textId="77777777" w:rsidTr="00EF44B2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9A48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9073" w14:textId="00877874" w:rsidR="00EF44B2" w:rsidRPr="00656BD6" w:rsidRDefault="00EF44B2" w:rsidP="00EF44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656BD6">
              <w:rPr>
                <w:rFonts w:ascii="Times New Roman" w:hAnsi="Times New Roman" w:cs="Times New Roman"/>
              </w:rPr>
              <w:t>Совершенствование структуры и содержания общего образования;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72E2" w14:textId="0FDD5F7C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6BD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6B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D951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EE3294" w14:textId="6697FC62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132 932,73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71BBA" w14:textId="7D2A19AD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132 932,73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DF07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8F7EBE" w14:textId="395DDD0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61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F44B2" w:rsidRPr="00E274B1" w14:paraId="2063C2E9" w14:textId="77777777" w:rsidTr="00EF44B2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D07F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635D" w14:textId="301247AC" w:rsidR="00EF44B2" w:rsidRPr="00656BD6" w:rsidRDefault="00EF44B2" w:rsidP="00EF44B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</w:rPr>
            </w:pPr>
            <w:r w:rsidRPr="00656BD6">
              <w:rPr>
                <w:rFonts w:ascii="Times New Roman" w:hAnsi="Times New Roman" w:cs="Times New Roman"/>
              </w:rPr>
              <w:t>Развитие системы воспитания и дополнительного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CEB5" w14:textId="61796A52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6BD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6B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8DD1" w14:textId="1FD3CD26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4EBD" w14:textId="7C6BE1AE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C0B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7A6AE6" w14:textId="3AA5E313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61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F44B2" w:rsidRPr="00E274B1" w14:paraId="1193CC68" w14:textId="77777777" w:rsidTr="00EF44B2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7D1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 xml:space="preserve">       4.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183A" w14:textId="1E387942" w:rsidR="00EF44B2" w:rsidRPr="00656BD6" w:rsidRDefault="00EF44B2" w:rsidP="00EF44B2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656BD6">
              <w:rPr>
                <w:rFonts w:ascii="Times New Roman" w:hAnsi="Times New Roman" w:cs="Times New Roman"/>
              </w:rPr>
              <w:t>Повышение качества ресурсного обеспечения муниципальной системы образования (</w:t>
            </w:r>
            <w:proofErr w:type="spellStart"/>
            <w:r w:rsidRPr="00656BD6">
              <w:rPr>
                <w:rFonts w:ascii="Times New Roman" w:hAnsi="Times New Roman" w:cs="Times New Roman"/>
              </w:rPr>
              <w:t>класс.рук</w:t>
            </w:r>
            <w:proofErr w:type="spellEnd"/>
            <w:r w:rsidRPr="00656BD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1FA" w14:textId="09F0BA3D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6BD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6B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BA26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7D242A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F89B20" w14:textId="54A79215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8 593,20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4149C" w14:textId="5D86F16E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8 593,20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6FF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D825E4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77736C" w14:textId="2467637C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61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F44B2" w:rsidRPr="00E274B1" w14:paraId="30D62494" w14:textId="77777777" w:rsidTr="00EF44B2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0E9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AE26" w14:textId="00AF5BFC" w:rsidR="00EF44B2" w:rsidRPr="00656BD6" w:rsidRDefault="00EF44B2" w:rsidP="00EF44B2">
            <w:pPr>
              <w:widowControl w:val="0"/>
              <w:spacing w:line="240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656BD6">
              <w:rPr>
                <w:rFonts w:ascii="Times New Roman" w:hAnsi="Times New Roman" w:cs="Times New Roman"/>
              </w:rPr>
              <w:t>Повышение качества ресурсного обеспечения муниципальной системы образования(советники)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A09" w14:textId="7BD1353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6BD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6B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295C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FCA0EA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58BC2F" w14:textId="54DF91EB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282,15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0289" w14:textId="3198D2DF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282,15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381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9A6CD3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EC619BD" w14:textId="62E18D49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61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F44B2" w:rsidRPr="00E274B1" w14:paraId="02BD26B4" w14:textId="77777777" w:rsidTr="00EF44B2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F18" w14:textId="7777777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093" w14:textId="603AB6B8" w:rsidR="00EF44B2" w:rsidRPr="00656BD6" w:rsidRDefault="00EF44B2" w:rsidP="00EF44B2">
            <w:pPr>
              <w:widowControl w:val="0"/>
              <w:spacing w:line="240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656BD6">
              <w:rPr>
                <w:rFonts w:ascii="Times New Roman" w:hAnsi="Times New Roman" w:cs="Times New Roman"/>
              </w:rPr>
              <w:t>Организация питания в образовательных учреждениях района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94D5" w14:textId="4BD6A8B0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6BD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6B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0186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A5765C" w14:textId="35CDB0B6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9 677,36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85E8" w14:textId="2FC2C976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9 677,36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F58" w14:textId="77777777" w:rsidR="00EF44B2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AFF0FF" w14:textId="59D12537" w:rsidR="00EF44B2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61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62216" w:rsidRPr="00E274B1" w14:paraId="654CC5DF" w14:textId="77777777" w:rsidTr="00EF44B2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801" w14:textId="77777777" w:rsidR="00B62216" w:rsidRPr="00656BD6" w:rsidRDefault="00B62216" w:rsidP="008A374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3A0" w14:textId="77777777" w:rsidR="00B62216" w:rsidRPr="00656BD6" w:rsidRDefault="00B62216" w:rsidP="008A374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788" w14:textId="44F7EA9A" w:rsidR="00B62216" w:rsidRPr="00656BD6" w:rsidRDefault="00B62216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225 517,46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29FD" w14:textId="41AD2F74" w:rsidR="00B62216" w:rsidRPr="00656BD6" w:rsidRDefault="00B62216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BD6">
              <w:rPr>
                <w:rFonts w:ascii="Times New Roman" w:hAnsi="Times New Roman" w:cs="Times New Roman"/>
                <w:color w:val="000000"/>
              </w:rPr>
              <w:t>225 517,</w:t>
            </w:r>
            <w:r w:rsidRPr="00656BD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A17" w14:textId="59242848" w:rsidR="00B62216" w:rsidRPr="00656BD6" w:rsidRDefault="00EF44B2" w:rsidP="00EF44B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401225BA" w14:textId="77777777" w:rsidR="001F2230" w:rsidRPr="00DF49A2" w:rsidRDefault="001F2230" w:rsidP="001F2230">
      <w:pPr>
        <w:pStyle w:val="ab"/>
        <w:spacing w:before="22" w:line="259" w:lineRule="auto"/>
        <w:ind w:right="144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4B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DF49A2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обеспечением.</w:t>
      </w:r>
    </w:p>
    <w:p w14:paraId="13AF1DAD" w14:textId="75871A32" w:rsidR="001F2230" w:rsidRPr="00DF49A2" w:rsidRDefault="001F2230" w:rsidP="001F2230">
      <w:pPr>
        <w:pStyle w:val="ab"/>
        <w:spacing w:before="22" w:line="259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</w:t>
      </w:r>
      <w:r w:rsidR="00117496" w:rsidRPr="00DF49A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61561" w:rsidRPr="00DF49A2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117496" w:rsidRPr="00DF49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49A2">
        <w:rPr>
          <w:rFonts w:ascii="Times New Roman" w:eastAsia="Times New Roman" w:hAnsi="Times New Roman" w:cs="Times New Roman"/>
          <w:b/>
          <w:sz w:val="28"/>
          <w:szCs w:val="28"/>
        </w:rPr>
        <w:t xml:space="preserve">%.  </w:t>
      </w:r>
    </w:p>
    <w:p w14:paraId="59C070C7" w14:textId="7571A9DF" w:rsidR="001F2230" w:rsidRPr="00DF49A2" w:rsidRDefault="00117496" w:rsidP="00117496">
      <w:pPr>
        <w:autoSpaceDE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</w:t>
      </w:r>
      <w:r w:rsidR="001F2230" w:rsidRPr="00DF49A2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</w:t>
      </w:r>
      <w:proofErr w:type="spellStart"/>
      <w:r w:rsidR="001F2230" w:rsidRPr="00DF49A2">
        <w:rPr>
          <w:rFonts w:ascii="Times New Roman" w:hAnsi="Times New Roman" w:cs="Times New Roman"/>
          <w:bCs/>
          <w:sz w:val="28"/>
          <w:szCs w:val="28"/>
        </w:rPr>
        <w:t>предусмотренны</w:t>
      </w:r>
      <w:proofErr w:type="spellEnd"/>
      <w:r w:rsidR="001F2230" w:rsidRPr="00DF49A2">
        <w:rPr>
          <w:rFonts w:ascii="Times New Roman" w:hAnsi="Times New Roman" w:cs="Times New Roman"/>
          <w:bCs/>
          <w:sz w:val="28"/>
          <w:szCs w:val="28"/>
        </w:rPr>
        <w:t xml:space="preserve"> в Программе без финансового обеспечения, исполнены в полном объеме. </w:t>
      </w:r>
      <w:r w:rsidR="001F2230" w:rsidRPr="00DF4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1F836892" w14:textId="68550E95" w:rsidR="004734A2" w:rsidRPr="00DF49A2" w:rsidRDefault="004734A2" w:rsidP="004734A2">
      <w:pPr>
        <w:pStyle w:val="ab"/>
        <w:spacing w:before="1" w:line="259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DF49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17496" w:rsidRPr="00DF49A2">
        <w:rPr>
          <w:rFonts w:ascii="Times New Roman" w:hAnsi="Times New Roman" w:cs="Times New Roman"/>
          <w:sz w:val="28"/>
          <w:szCs w:val="28"/>
        </w:rPr>
        <w:t>1.</w:t>
      </w:r>
      <w:r w:rsidR="00161561" w:rsidRPr="00DF49A2">
        <w:rPr>
          <w:rFonts w:ascii="Times New Roman" w:hAnsi="Times New Roman" w:cs="Times New Roman"/>
          <w:sz w:val="28"/>
          <w:szCs w:val="28"/>
        </w:rPr>
        <w:t>00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программы</w:t>
      </w:r>
      <w:r w:rsidRPr="00DF49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–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DF49A2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DF49A2">
        <w:rPr>
          <w:rFonts w:ascii="Times New Roman" w:hAnsi="Times New Roman" w:cs="Times New Roman"/>
          <w:sz w:val="28"/>
          <w:szCs w:val="28"/>
        </w:rPr>
        <w:t>.</w:t>
      </w:r>
    </w:p>
    <w:p w14:paraId="0F4F782B" w14:textId="77777777" w:rsidR="004734A2" w:rsidRPr="00DF49A2" w:rsidRDefault="004734A2" w:rsidP="004734A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730A0422" w14:textId="77777777" w:rsidR="001D22CF" w:rsidRPr="00DF49A2" w:rsidRDefault="001D22CF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0034D0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2F6DA1F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1A8079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ABF780D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E6D5940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405AD83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8DE5C72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58D63CB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C3A4F8A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40A5771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BC9830F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CB5BDB2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33B618E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4AE146F" w14:textId="77777777" w:rsidR="00F142A7" w:rsidRDefault="00F142A7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552D3A5" w14:textId="77777777" w:rsidR="00F142A7" w:rsidRDefault="00F142A7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58E3B61" w14:textId="77777777" w:rsidR="00F142A7" w:rsidRDefault="00F142A7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81A6338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75D44FF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02CA29C" w14:textId="77777777" w:rsidR="00DF49A2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CF8CA4A" w14:textId="77777777" w:rsidR="00DF49A2" w:rsidRPr="00E274B1" w:rsidRDefault="00DF49A2" w:rsidP="002E1CF1">
      <w:pPr>
        <w:autoSpaceDE w:val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24D83B6" w14:textId="7E14D331" w:rsidR="00355FB0" w:rsidRPr="00DF49A2" w:rsidRDefault="005E54F7" w:rsidP="001C4297">
      <w:pPr>
        <w:pStyle w:val="a6"/>
        <w:numPr>
          <w:ilvl w:val="0"/>
          <w:numId w:val="25"/>
        </w:numPr>
        <w:autoSpaceDE w:val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49A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Муниципальная программа «Профилактика терроризма и экстремизма на территории муниципального района на 2021-2023г</w:t>
      </w:r>
      <w:r w:rsidR="00604452" w:rsidRPr="00DF49A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утверждена </w:t>
      </w:r>
      <w:r w:rsidR="00604452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постановлением администрации </w:t>
      </w:r>
      <w:r w:rsidRPr="00DF49A2">
        <w:rPr>
          <w:rFonts w:ascii="Times New Roman" w:hAnsi="Times New Roman" w:cs="Times New Roman"/>
          <w:b/>
          <w:bCs/>
          <w:i/>
          <w:sz w:val="28"/>
          <w:szCs w:val="28"/>
        </w:rPr>
        <w:t>Ногайского</w:t>
      </w:r>
      <w:r w:rsidR="00604452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муниципального района </w:t>
      </w:r>
      <w:r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от 20.10.2019г № </w:t>
      </w:r>
      <w:r w:rsidR="00595C5E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841.</w:t>
      </w:r>
      <w:r w:rsidR="00355FB0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22AF0E7C" w14:textId="77777777" w:rsidR="004F4F36" w:rsidRPr="00DF49A2" w:rsidRDefault="004F4F36" w:rsidP="001C4297">
      <w:pPr>
        <w:pStyle w:val="a6"/>
        <w:autoSpaceDE w:val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2C2C498" w14:textId="6AEFC8C2" w:rsidR="005D4C9D" w:rsidRPr="00DF49A2" w:rsidRDefault="0021501B" w:rsidP="00DF49A2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Цели Программы: </w:t>
      </w:r>
      <w:r w:rsidR="00E44C35" w:rsidRPr="00DF49A2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профилактики терроризма и экстремизма в Российской Федерации, на территории Ногайского муниципального района.</w:t>
      </w:r>
    </w:p>
    <w:p w14:paraId="14FCCF24" w14:textId="77777777" w:rsidR="0021501B" w:rsidRPr="00DF49A2" w:rsidRDefault="0021501B" w:rsidP="00DF49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    Задачи Программы: </w:t>
      </w:r>
    </w:p>
    <w:p w14:paraId="3EED7AE9" w14:textId="6EC02C77" w:rsidR="00E44C35" w:rsidRPr="00DF49A2" w:rsidRDefault="0021501B" w:rsidP="00DF49A2">
      <w:pPr>
        <w:spacing w:line="276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bCs/>
          <w:spacing w:val="-1"/>
          <w:kern w:val="2"/>
          <w:sz w:val="28"/>
          <w:szCs w:val="28"/>
        </w:rPr>
        <w:t xml:space="preserve">          </w:t>
      </w:r>
      <w:r w:rsidR="00E44C35" w:rsidRPr="00DF49A2">
        <w:rPr>
          <w:rFonts w:ascii="Times New Roman" w:hAnsi="Times New Roman" w:cs="Times New Roman"/>
          <w:bCs/>
          <w:spacing w:val="-1"/>
          <w:kern w:val="2"/>
          <w:sz w:val="28"/>
          <w:szCs w:val="28"/>
        </w:rPr>
        <w:t>-</w:t>
      </w:r>
      <w:r w:rsidR="00E44C35" w:rsidRPr="00DF49A2">
        <w:rPr>
          <w:rFonts w:ascii="Times New Roman" w:hAnsi="Times New Roman" w:cs="Times New Roman"/>
          <w:sz w:val="28"/>
          <w:szCs w:val="28"/>
        </w:rPr>
        <w:t xml:space="preserve">совершенствование системы профилактических мер антитеррористической и </w:t>
      </w:r>
      <w:proofErr w:type="spellStart"/>
      <w:r w:rsidR="00E44C35" w:rsidRPr="00DF49A2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="00E44C35" w:rsidRPr="00DF49A2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14:paraId="3791179C" w14:textId="77777777" w:rsidR="00E44C35" w:rsidRPr="00DF49A2" w:rsidRDefault="00E44C35" w:rsidP="00DF49A2">
      <w:pPr>
        <w:spacing w:line="276" w:lineRule="auto"/>
        <w:ind w:right="-108"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-устранение предпосылок распространения террористической и экстремистской идеологии в Ногайском муниципальном районе;</w:t>
      </w:r>
    </w:p>
    <w:p w14:paraId="544382C7" w14:textId="77777777" w:rsidR="00E44C35" w:rsidRPr="00DF49A2" w:rsidRDefault="00E44C35" w:rsidP="00DF49A2">
      <w:pPr>
        <w:spacing w:line="276" w:lineRule="auto"/>
        <w:ind w:right="-108"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-укрепление межнационального согласия, достижение взаимопонимания и взаимного уважения в вопросах межэтнического сотрудничества;</w:t>
      </w:r>
    </w:p>
    <w:p w14:paraId="3CFCF498" w14:textId="77777777" w:rsidR="00E44C35" w:rsidRPr="00DF49A2" w:rsidRDefault="00E44C35" w:rsidP="00DF49A2">
      <w:pPr>
        <w:spacing w:line="276" w:lineRule="auto"/>
        <w:ind w:right="-108"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-формирование в молодёжной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согласию;</w:t>
      </w:r>
    </w:p>
    <w:p w14:paraId="5D76C166" w14:textId="77777777" w:rsidR="00E44C35" w:rsidRPr="00DF49A2" w:rsidRDefault="00E44C35" w:rsidP="00DF49A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r w:rsidR="00C4448C" w:rsidRPr="00DF49A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59A34CFA" w14:textId="6888D1F6" w:rsidR="005F2377" w:rsidRPr="00DF49A2" w:rsidRDefault="005F2377" w:rsidP="00DF49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</w:t>
      </w:r>
      <w:r w:rsidR="005673C7" w:rsidRPr="00DF49A2">
        <w:rPr>
          <w:rFonts w:ascii="Times New Roman" w:hAnsi="Times New Roman" w:cs="Times New Roman"/>
          <w:sz w:val="28"/>
          <w:szCs w:val="28"/>
        </w:rPr>
        <w:t>.</w:t>
      </w:r>
    </w:p>
    <w:p w14:paraId="63EBAC4C" w14:textId="545347AE" w:rsidR="005673C7" w:rsidRPr="00DF49A2" w:rsidRDefault="005673C7" w:rsidP="00DF49A2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633DC8F5" w14:textId="07441FF8" w:rsidR="005673C7" w:rsidRPr="00DF49A2" w:rsidRDefault="005673C7" w:rsidP="00DF49A2">
      <w:pPr>
        <w:widowControl w:val="0"/>
        <w:spacing w:line="276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предусмотренные в Программе без финансового обеспечения, исполнены в полном объеме. </w:t>
      </w:r>
      <w:r w:rsidRPr="00DF4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0234D2CC" w14:textId="438B4892" w:rsidR="00C4448C" w:rsidRPr="00DF49A2" w:rsidRDefault="00C4448C" w:rsidP="00DF49A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 Общий объем финансирования, предусмотренный Программой</w:t>
      </w:r>
      <w:r w:rsidR="006A6B72" w:rsidRPr="00DF49A2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F95782" w:rsidRPr="00DF49A2">
        <w:rPr>
          <w:rFonts w:ascii="Times New Roman" w:hAnsi="Times New Roman" w:cs="Times New Roman"/>
          <w:bCs/>
          <w:sz w:val="28"/>
          <w:szCs w:val="28"/>
        </w:rPr>
        <w:t>3</w:t>
      </w:r>
      <w:r w:rsidR="006A6B72" w:rsidRPr="00DF49A2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составил </w:t>
      </w:r>
      <w:r w:rsidR="00A9753A" w:rsidRPr="00DF49A2">
        <w:rPr>
          <w:rFonts w:ascii="Times New Roman" w:hAnsi="Times New Roman" w:cs="Times New Roman"/>
          <w:bCs/>
          <w:sz w:val="28"/>
          <w:szCs w:val="28"/>
        </w:rPr>
        <w:t>30 000,0 руб.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, в том числе: за счет </w:t>
      </w:r>
      <w:r w:rsidR="00754185" w:rsidRPr="00DF49A2">
        <w:rPr>
          <w:rFonts w:ascii="Times New Roman" w:hAnsi="Times New Roman" w:cs="Times New Roman"/>
          <w:bCs/>
          <w:sz w:val="28"/>
          <w:szCs w:val="28"/>
        </w:rPr>
        <w:t>средств бюджета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C35" w:rsidRPr="00DF49A2">
        <w:rPr>
          <w:rFonts w:ascii="Times New Roman" w:hAnsi="Times New Roman" w:cs="Times New Roman"/>
          <w:bCs/>
          <w:sz w:val="28"/>
          <w:szCs w:val="28"/>
        </w:rPr>
        <w:t>Ногайского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– </w:t>
      </w:r>
      <w:r w:rsidR="00A9753A" w:rsidRPr="00DF49A2">
        <w:rPr>
          <w:rFonts w:ascii="Times New Roman" w:hAnsi="Times New Roman" w:cs="Times New Roman"/>
          <w:bCs/>
          <w:sz w:val="28"/>
          <w:szCs w:val="28"/>
        </w:rPr>
        <w:t>30 000,0 руб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F879248" w14:textId="63160CB4" w:rsidR="00C4448C" w:rsidRPr="00DF49A2" w:rsidRDefault="00C4448C" w:rsidP="00DF49A2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44C35" w:rsidRPr="00DF49A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Объем фактического финансирования мероприятий Программы составил </w:t>
      </w:r>
      <w:r w:rsidR="00E44C35" w:rsidRPr="00DF49A2">
        <w:rPr>
          <w:rFonts w:ascii="Times New Roman" w:hAnsi="Times New Roman" w:cs="Times New Roman"/>
          <w:bCs/>
          <w:sz w:val="28"/>
          <w:szCs w:val="28"/>
        </w:rPr>
        <w:t>30</w:t>
      </w:r>
      <w:r w:rsidR="00A73BCF" w:rsidRPr="00DF49A2">
        <w:rPr>
          <w:rFonts w:ascii="Times New Roman" w:hAnsi="Times New Roman" w:cs="Times New Roman"/>
          <w:bCs/>
          <w:sz w:val="28"/>
          <w:szCs w:val="28"/>
        </w:rPr>
        <w:t>000,0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A73BCF" w:rsidRPr="00DF49A2">
        <w:rPr>
          <w:rFonts w:ascii="Times New Roman" w:hAnsi="Times New Roman" w:cs="Times New Roman"/>
          <w:bCs/>
          <w:sz w:val="28"/>
          <w:szCs w:val="28"/>
        </w:rPr>
        <w:t>.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, в том числе: за счет </w:t>
      </w:r>
      <w:r w:rsidR="00754185" w:rsidRPr="00DF49A2">
        <w:rPr>
          <w:rFonts w:ascii="Times New Roman" w:hAnsi="Times New Roman" w:cs="Times New Roman"/>
          <w:bCs/>
          <w:sz w:val="28"/>
          <w:szCs w:val="28"/>
        </w:rPr>
        <w:t>средств бюджета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C35" w:rsidRPr="00DF49A2">
        <w:rPr>
          <w:rFonts w:ascii="Times New Roman" w:hAnsi="Times New Roman" w:cs="Times New Roman"/>
          <w:bCs/>
          <w:sz w:val="28"/>
          <w:szCs w:val="28"/>
        </w:rPr>
        <w:t xml:space="preserve">Ногайского муниципального района 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– </w:t>
      </w:r>
      <w:r w:rsidR="00754185" w:rsidRPr="00DF49A2">
        <w:rPr>
          <w:rFonts w:ascii="Times New Roman" w:hAnsi="Times New Roman" w:cs="Times New Roman"/>
          <w:sz w:val="28"/>
          <w:szCs w:val="28"/>
        </w:rPr>
        <w:t>30 000,0 руб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914E481" w14:textId="77777777" w:rsidR="005F2377" w:rsidRPr="00DF49A2" w:rsidRDefault="005F2377" w:rsidP="00DF49A2">
      <w:pPr>
        <w:pStyle w:val="ab"/>
        <w:spacing w:before="22" w:line="276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100%.  </w:t>
      </w:r>
    </w:p>
    <w:p w14:paraId="0508D4D8" w14:textId="1DE1B340" w:rsidR="005F2377" w:rsidRPr="00DF49A2" w:rsidRDefault="005F2377" w:rsidP="00DF49A2">
      <w:pPr>
        <w:pStyle w:val="ab"/>
        <w:spacing w:before="1" w:line="276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DF49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1,0.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программы</w:t>
      </w:r>
      <w:r w:rsidRPr="00DF49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–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DF49A2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DF49A2">
        <w:rPr>
          <w:rFonts w:ascii="Times New Roman" w:hAnsi="Times New Roman" w:cs="Times New Roman"/>
          <w:sz w:val="28"/>
          <w:szCs w:val="28"/>
        </w:rPr>
        <w:t>.</w:t>
      </w:r>
    </w:p>
    <w:p w14:paraId="2C77B266" w14:textId="77777777" w:rsidR="005F2377" w:rsidRDefault="005F2377" w:rsidP="00DF49A2">
      <w:pPr>
        <w:spacing w:line="276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1C88DB4C" w14:textId="77777777" w:rsidR="00F142A7" w:rsidRPr="00DF49A2" w:rsidRDefault="00F142A7" w:rsidP="00DF49A2">
      <w:pPr>
        <w:spacing w:line="276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A199B" w14:textId="3576580E" w:rsidR="00073C5D" w:rsidRPr="00DF49A2" w:rsidRDefault="0023563B" w:rsidP="001C4297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49A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Муниципальная программа «Комплексные меры противодействия злоупотреблению наркомании, токсикомании, алкоголизму и </w:t>
      </w:r>
      <w:proofErr w:type="spellStart"/>
      <w:r w:rsidRPr="00DF49A2">
        <w:rPr>
          <w:rFonts w:ascii="Times New Roman" w:hAnsi="Times New Roman" w:cs="Times New Roman"/>
          <w:b/>
          <w:i/>
          <w:sz w:val="28"/>
          <w:szCs w:val="28"/>
        </w:rPr>
        <w:t>табакокурению</w:t>
      </w:r>
      <w:proofErr w:type="spellEnd"/>
      <w:r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 в Ногайском муниципальном районе на 2021-2024 годы» </w:t>
      </w:r>
      <w:r w:rsidR="003D7F39" w:rsidRPr="00DF49A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утверждена </w:t>
      </w:r>
      <w:r w:rsidR="003D7F39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постановлением администрации Ногайского муниципального района от </w:t>
      </w:r>
      <w:proofErr w:type="gramStart"/>
      <w:r w:rsidR="003D7F39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16.12.2020  №</w:t>
      </w:r>
      <w:proofErr w:type="gramEnd"/>
      <w:r w:rsidR="003D7F39"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849 . </w:t>
      </w:r>
    </w:p>
    <w:p w14:paraId="43D5C48E" w14:textId="77777777" w:rsidR="00073C5D" w:rsidRPr="00DF49A2" w:rsidRDefault="00073C5D" w:rsidP="00DF49A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E244CA" w14:textId="51992C39" w:rsidR="00073C5D" w:rsidRPr="00DF49A2" w:rsidRDefault="00806CD2" w:rsidP="00DF49A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Цели Программы: Профилактика и сокращение немедицинского распространения наркотиков и связанных с ними негативных социальных последствий, формирование здорового образа жизни на территории Ногайского муниципального района. </w:t>
      </w:r>
    </w:p>
    <w:p w14:paraId="09420321" w14:textId="77777777" w:rsidR="00806CD2" w:rsidRPr="00DF49A2" w:rsidRDefault="00806CD2" w:rsidP="00DF49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14:paraId="4B4CC325" w14:textId="63F8E1FB" w:rsidR="00806CD2" w:rsidRPr="00DF49A2" w:rsidRDefault="00806CD2" w:rsidP="00DF49A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ab/>
        <w:t xml:space="preserve">-  обеспечение населения района информацией об эффективных формах поведения, направленных на сохранение и поддержание здоровья; </w:t>
      </w:r>
    </w:p>
    <w:p w14:paraId="5AE74C64" w14:textId="77777777" w:rsidR="00806CD2" w:rsidRPr="00DF49A2" w:rsidRDefault="00806CD2" w:rsidP="00DF49A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 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жизни: </w:t>
      </w:r>
    </w:p>
    <w:p w14:paraId="766A6C05" w14:textId="77777777" w:rsidR="00806CD2" w:rsidRPr="00DF49A2" w:rsidRDefault="00806CD2" w:rsidP="00DF49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укрепление межведомственного взаимодействия при проведении мероприятий, направленных на профилактику немедицинского потребления наркотических средств и психотропных веществ; </w:t>
      </w:r>
    </w:p>
    <w:p w14:paraId="6BBEF7E5" w14:textId="77777777" w:rsidR="00806CD2" w:rsidRPr="00DF49A2" w:rsidRDefault="00806CD2" w:rsidP="00DF49A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создание системы антинаркотической профилактики для различных категорий населения, прежде всего молодежи и несовершеннолетних; </w:t>
      </w:r>
    </w:p>
    <w:p w14:paraId="37FF81B7" w14:textId="7A7A91AF" w:rsidR="00073C5D" w:rsidRPr="00DF49A2" w:rsidRDefault="00806CD2" w:rsidP="00DF49A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предупреждение </w:t>
      </w:r>
      <w:r w:rsidR="00A73BCF" w:rsidRPr="00DF49A2">
        <w:rPr>
          <w:rFonts w:ascii="Times New Roman" w:hAnsi="Times New Roman" w:cs="Times New Roman"/>
          <w:sz w:val="28"/>
          <w:szCs w:val="28"/>
        </w:rPr>
        <w:t>правонарушений,</w:t>
      </w:r>
      <w:r w:rsidRPr="00DF49A2">
        <w:rPr>
          <w:rFonts w:ascii="Times New Roman" w:hAnsi="Times New Roman" w:cs="Times New Roman"/>
          <w:sz w:val="28"/>
          <w:szCs w:val="28"/>
        </w:rPr>
        <w:t xml:space="preserve"> связанных с употреблением и распространением наркотиков.</w:t>
      </w:r>
    </w:p>
    <w:p w14:paraId="602023C4" w14:textId="33E8CBE8" w:rsidR="00073C5D" w:rsidRPr="00DF49A2" w:rsidRDefault="00A73BCF" w:rsidP="00DF49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Перечень основных целевых показателей муниципальной программы:</w:t>
      </w:r>
    </w:p>
    <w:p w14:paraId="35BE55B4" w14:textId="77777777" w:rsidR="00A73BCF" w:rsidRPr="00DF49A2" w:rsidRDefault="00A73BCF" w:rsidP="00DF49A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количество публикаций с информацией для населения об эффективных формах поведения, направленных на сохранение и поддержание здоровья, размещенных на официальном сайте Администрации Ногайского муниципального района в год; </w:t>
      </w:r>
    </w:p>
    <w:p w14:paraId="61EAA9AA" w14:textId="77777777" w:rsidR="00A73BCF" w:rsidRPr="00DF49A2" w:rsidRDefault="00A73BCF" w:rsidP="00DF49A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количество тиражей наглядной агитации по антинаркотической тематике в год; </w:t>
      </w:r>
    </w:p>
    <w:p w14:paraId="027BBF58" w14:textId="77777777" w:rsidR="00A73BCF" w:rsidRPr="00DF49A2" w:rsidRDefault="00A73BCF" w:rsidP="00DF49A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количество проведенных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 - из них – </w:t>
      </w:r>
    </w:p>
    <w:p w14:paraId="60684B9D" w14:textId="77777777" w:rsidR="00A73BCF" w:rsidRPr="00DF49A2" w:rsidRDefault="00A73BCF" w:rsidP="00DF49A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- количество проведенных мероприятий, направленных на укрепление межведомственного взаимодействия при проведении мероприятий, направленных на профилактику немедицинского потребления наркотических средств и психотропных веществ; </w:t>
      </w:r>
    </w:p>
    <w:p w14:paraId="1C29AC2B" w14:textId="77777777" w:rsidR="00A73BCF" w:rsidRPr="00DF49A2" w:rsidRDefault="00A73BCF" w:rsidP="00DF49A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 количество проведенных мероприятий, направленных на создание системы антинаркотической профилактики для различных категорий населения, прежде всего молодежи и несовершеннолетних; </w:t>
      </w:r>
    </w:p>
    <w:p w14:paraId="62C835A1" w14:textId="416F19DC" w:rsidR="00A73BCF" w:rsidRPr="00DF49A2" w:rsidRDefault="00A73BCF" w:rsidP="00DF49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количество проведенных мероприятий, направленных на предупреждение правонарушений, связанных с употреблением и распространением наркотиков. </w:t>
      </w:r>
    </w:p>
    <w:p w14:paraId="1EAD41D8" w14:textId="6B2224A0" w:rsidR="00A73BCF" w:rsidRPr="00DF49A2" w:rsidRDefault="00A73BCF" w:rsidP="00DF49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lastRenderedPageBreak/>
        <w:t xml:space="preserve"> Управление и контроль за ходом реализации Программы осуществляется путем: </w:t>
      </w:r>
    </w:p>
    <w:p w14:paraId="77C3B29D" w14:textId="77777777" w:rsidR="00A73BCF" w:rsidRPr="00DF49A2" w:rsidRDefault="00A73BCF" w:rsidP="00DF49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координации действий всех исполнителей Программы;  </w:t>
      </w:r>
    </w:p>
    <w:p w14:paraId="29A82540" w14:textId="77777777" w:rsidR="00A73BCF" w:rsidRPr="00DF49A2" w:rsidRDefault="00A73BCF" w:rsidP="00DF49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ежегодного уточнения затрат по программным мероприятиям и состава исполнителей;  </w:t>
      </w:r>
    </w:p>
    <w:p w14:paraId="32A9D79A" w14:textId="77777777" w:rsidR="00A73BCF" w:rsidRPr="00DF49A2" w:rsidRDefault="00A73BCF" w:rsidP="00DF49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обеспечения эффективного и целевого использования финансовых средств, качества проводимых мероприятий, выполнения срока реализации;  </w:t>
      </w:r>
    </w:p>
    <w:p w14:paraId="38C0F022" w14:textId="77777777" w:rsidR="00A73BCF" w:rsidRPr="00DF49A2" w:rsidRDefault="00A73BCF" w:rsidP="00DF49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- предоставления в установленном порядке отчетов о ходе реализации Программы.  </w:t>
      </w:r>
    </w:p>
    <w:p w14:paraId="6067B3EC" w14:textId="77777777" w:rsidR="005673C7" w:rsidRPr="00DF49A2" w:rsidRDefault="005673C7" w:rsidP="00DF49A2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056E3DE7" w14:textId="77777777" w:rsidR="005673C7" w:rsidRPr="00DF49A2" w:rsidRDefault="005673C7" w:rsidP="00DF49A2">
      <w:pPr>
        <w:widowControl w:val="0"/>
        <w:spacing w:line="276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предусмотренные в Программе без финансового обеспечения, исполнены в полном объеме. </w:t>
      </w:r>
      <w:r w:rsidRPr="00DF4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78D1147C" w14:textId="30F1BA2C" w:rsidR="00A73BCF" w:rsidRPr="00DF49A2" w:rsidRDefault="00A73BCF" w:rsidP="00DF49A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>Общий объем финансирования, предусмотренный Программой</w:t>
      </w:r>
      <w:r w:rsidR="006A6B72" w:rsidRPr="00DF49A2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F95782" w:rsidRPr="00DF49A2">
        <w:rPr>
          <w:rFonts w:ascii="Times New Roman" w:hAnsi="Times New Roman" w:cs="Times New Roman"/>
          <w:bCs/>
          <w:sz w:val="28"/>
          <w:szCs w:val="28"/>
        </w:rPr>
        <w:t>3</w:t>
      </w:r>
      <w:r w:rsidR="006A6B72" w:rsidRPr="00DF49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A6B72" w:rsidRPr="00DF49A2">
        <w:rPr>
          <w:rFonts w:ascii="Times New Roman" w:hAnsi="Times New Roman" w:cs="Times New Roman"/>
          <w:bCs/>
          <w:sz w:val="28"/>
          <w:szCs w:val="28"/>
        </w:rPr>
        <w:t xml:space="preserve">году </w:t>
      </w:r>
      <w:r w:rsidRPr="00DF49A2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DF49A2">
        <w:rPr>
          <w:rFonts w:ascii="Times New Roman" w:hAnsi="Times New Roman" w:cs="Times New Roman"/>
          <w:bCs/>
          <w:sz w:val="28"/>
          <w:szCs w:val="28"/>
        </w:rPr>
        <w:t xml:space="preserve"> составил 30 000,0 руб., в том числе: за счет средств бюджета Ногайского муниципального района – 30 000,0 руб. </w:t>
      </w:r>
    </w:p>
    <w:p w14:paraId="080BE1A5" w14:textId="7D844E4E" w:rsidR="00A73BCF" w:rsidRPr="00DF49A2" w:rsidRDefault="00A73BCF" w:rsidP="00DF49A2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             Объем фактического финансирования мероприятий Программы </w:t>
      </w:r>
      <w:r w:rsidR="006A6B72" w:rsidRPr="00DF49A2">
        <w:rPr>
          <w:rFonts w:ascii="Times New Roman" w:hAnsi="Times New Roman" w:cs="Times New Roman"/>
          <w:bCs/>
          <w:sz w:val="28"/>
          <w:szCs w:val="28"/>
        </w:rPr>
        <w:t>в 202</w:t>
      </w:r>
      <w:r w:rsidR="00F95782" w:rsidRPr="00DF49A2">
        <w:rPr>
          <w:rFonts w:ascii="Times New Roman" w:hAnsi="Times New Roman" w:cs="Times New Roman"/>
          <w:bCs/>
          <w:sz w:val="28"/>
          <w:szCs w:val="28"/>
        </w:rPr>
        <w:t>3</w:t>
      </w:r>
      <w:r w:rsidR="006A6B72" w:rsidRPr="00DF49A2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составил 30000,0 руб., в том числе: за счет средств бюджета Ногайского муниципального района муниципального района – </w:t>
      </w:r>
      <w:r w:rsidRPr="00DF49A2">
        <w:rPr>
          <w:rFonts w:ascii="Times New Roman" w:hAnsi="Times New Roman" w:cs="Times New Roman"/>
          <w:sz w:val="28"/>
          <w:szCs w:val="28"/>
        </w:rPr>
        <w:t>30 000,0 руб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ADC2F83" w14:textId="77777777" w:rsidR="00A73BCF" w:rsidRPr="00DF49A2" w:rsidRDefault="00A73BCF" w:rsidP="00DF49A2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1793BF" w14:textId="77777777" w:rsidR="00A73BCF" w:rsidRPr="00DF49A2" w:rsidRDefault="00A73BCF" w:rsidP="00DF49A2">
      <w:pPr>
        <w:pStyle w:val="ab"/>
        <w:spacing w:before="22" w:line="276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100%.  </w:t>
      </w:r>
    </w:p>
    <w:p w14:paraId="2F8BFA74" w14:textId="77777777" w:rsidR="00A73BCF" w:rsidRPr="00DF49A2" w:rsidRDefault="00A73BCF" w:rsidP="00DF49A2">
      <w:pPr>
        <w:pStyle w:val="ab"/>
        <w:spacing w:before="1" w:line="276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DF49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100,0.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программы</w:t>
      </w:r>
      <w:r w:rsidRPr="00DF49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–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DF49A2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DF49A2">
        <w:rPr>
          <w:rFonts w:ascii="Times New Roman" w:hAnsi="Times New Roman" w:cs="Times New Roman"/>
          <w:sz w:val="28"/>
          <w:szCs w:val="28"/>
        </w:rPr>
        <w:t>.</w:t>
      </w:r>
    </w:p>
    <w:p w14:paraId="2813F58E" w14:textId="77777777" w:rsidR="00A73BCF" w:rsidRPr="00DF49A2" w:rsidRDefault="00A73BCF" w:rsidP="00DF49A2">
      <w:pPr>
        <w:spacing w:line="276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17E40BEF" w14:textId="77777777" w:rsidR="00A73BCF" w:rsidRPr="00DF49A2" w:rsidRDefault="00A73BCF" w:rsidP="00DF49A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2F84D9B" w14:textId="77777777" w:rsidR="00073C5D" w:rsidRPr="00DF49A2" w:rsidRDefault="00073C5D" w:rsidP="00DF49A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75422A" w14:textId="77777777" w:rsidR="00DF49A2" w:rsidRPr="00DF49A2" w:rsidRDefault="00DF49A2" w:rsidP="00DF49A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0781176" w14:textId="77777777" w:rsidR="00DF49A2" w:rsidRPr="00DF49A2" w:rsidRDefault="00DF49A2" w:rsidP="00DF49A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42AB4B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4DB22467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462B5A2F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082FA3F4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26B18A2E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040EC594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45BE8174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38790BF1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6CBFD5C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2AC37FF9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29114D39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7CC4E6A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3E8EFA8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6A3ECDE1" w14:textId="77777777" w:rsidR="00DF49A2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676E5C5E" w14:textId="77777777" w:rsidR="00DF49A2" w:rsidRPr="00E274B1" w:rsidRDefault="00DF49A2" w:rsidP="00073C5D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29381ACE" w14:textId="3FEB20C9" w:rsidR="00821A27" w:rsidRPr="00DF49A2" w:rsidRDefault="00073C5D" w:rsidP="001C4297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49A2">
        <w:rPr>
          <w:rFonts w:ascii="Times New Roman" w:hAnsi="Times New Roman" w:cs="Times New Roman"/>
          <w:b/>
          <w:i/>
          <w:sz w:val="28"/>
          <w:szCs w:val="28"/>
        </w:rPr>
        <w:t>Муниципальной программы "Социальная защита населения в Ногайском муниципальном районе на 2022-</w:t>
      </w:r>
      <w:proofErr w:type="gramStart"/>
      <w:r w:rsidRPr="00DF49A2">
        <w:rPr>
          <w:rFonts w:ascii="Times New Roman" w:hAnsi="Times New Roman" w:cs="Times New Roman"/>
          <w:b/>
          <w:i/>
          <w:sz w:val="28"/>
          <w:szCs w:val="28"/>
        </w:rPr>
        <w:t>2025  годы</w:t>
      </w:r>
      <w:proofErr w:type="gramEnd"/>
      <w:r w:rsidRPr="00DF49A2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C8231F" w:rsidRPr="00DF49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7F39" w:rsidRPr="00DF49A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утверждена </w:t>
      </w:r>
      <w:r w:rsidR="003D7F39" w:rsidRPr="00DF49A2">
        <w:rPr>
          <w:rFonts w:ascii="Times New Roman" w:hAnsi="Times New Roman" w:cs="Times New Roman"/>
          <w:b/>
          <w:bCs/>
          <w:i/>
          <w:sz w:val="28"/>
          <w:szCs w:val="28"/>
        </w:rPr>
        <w:t>постановлением администрации Ногайского муниципального района от 20.10.2019г № 841 .</w:t>
      </w:r>
    </w:p>
    <w:p w14:paraId="5D09CE43" w14:textId="6EA3C3E8" w:rsidR="00A9311F" w:rsidRPr="00DF49A2" w:rsidRDefault="00A9311F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b/>
          <w:bCs/>
          <w:i/>
          <w:sz w:val="28"/>
          <w:szCs w:val="28"/>
        </w:rPr>
        <w:t>Цель программы</w:t>
      </w:r>
      <w:r w:rsidR="001C429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DF49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Повышение уровня и качества жизни граждан пожилого возраста, инвалидов, семей с детьми и других социально незащищенных категорий граждан, сокращение бедности за счет развития адресных форм социальной защиты населения:</w:t>
      </w:r>
    </w:p>
    <w:p w14:paraId="5C3AD813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-Повысить эффективность реализации мероприятий государственной семейной политики,</w:t>
      </w:r>
    </w:p>
    <w:p w14:paraId="588034C8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-Обеспечить реализацию мер по профилактике и преодолению семейного неблагополучия и социального сиротства.</w:t>
      </w:r>
    </w:p>
    <w:p w14:paraId="4975BB5E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-Повысить качество и эффективность социальной поддержки семей с детьми</w:t>
      </w:r>
    </w:p>
    <w:p w14:paraId="44A1CF67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-Повысить качество и эффективность социальной поддержки отдельных категорий граждан.</w:t>
      </w:r>
    </w:p>
    <w:p w14:paraId="0E9E7C7C" w14:textId="77777777" w:rsidR="00A9311F" w:rsidRPr="00DF49A2" w:rsidRDefault="00A9311F" w:rsidP="00DF49A2">
      <w:pPr>
        <w:shd w:val="clear" w:color="auto" w:fill="FFFFFF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-Повышать уровень компетенции специалистов социальной защиты населения и расширять х квалификацию.</w:t>
      </w:r>
    </w:p>
    <w:p w14:paraId="711A6142" w14:textId="77777777" w:rsidR="00A9311F" w:rsidRPr="00DF49A2" w:rsidRDefault="00A9311F" w:rsidP="00DF49A2">
      <w:pPr>
        <w:suppressAutoHyphens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Основные целевые индикаторы и показатели Муниципальной программы:</w:t>
      </w:r>
    </w:p>
    <w:p w14:paraId="1C12145E" w14:textId="77777777" w:rsidR="00A9311F" w:rsidRPr="00DF49A2" w:rsidRDefault="00A9311F" w:rsidP="00DF49A2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-Объем выполненных обязательств по предоставлению мер социальной поддержки семьям с детьми, имеющим на них право и обратившимися за их предоставлением;</w:t>
      </w:r>
    </w:p>
    <w:p w14:paraId="7CA4297E" w14:textId="77777777" w:rsidR="00A9311F" w:rsidRPr="00DF49A2" w:rsidRDefault="00A9311F" w:rsidP="00DF49A2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-доля малоимущих граждан, получивших государственную социальную помощь на основании социального контракта, в общей численности малоимущих граждан, получивших государственную социальную помощь;</w:t>
      </w:r>
    </w:p>
    <w:p w14:paraId="40D8D4B0" w14:textId="77777777" w:rsidR="00A9311F" w:rsidRPr="00DF49A2" w:rsidRDefault="00A9311F" w:rsidP="00DF49A2">
      <w:pPr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объем выполненных обязательств по предоставлению мер социальной поддержки отдельным гражданам, имеющим на них право и обратившимися за их предоставлением;</w:t>
      </w:r>
    </w:p>
    <w:p w14:paraId="59643EF9" w14:textId="77777777" w:rsidR="00A9311F" w:rsidRPr="00DF49A2" w:rsidRDefault="00A9311F" w:rsidP="00DF49A2">
      <w:pPr>
        <w:pStyle w:val="ConsPlusNormal0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-уровень удовлетворенности граждан качеством услуг, предоставляемых в сфере социальной поддержки населения.</w:t>
      </w:r>
    </w:p>
    <w:p w14:paraId="75D0CAE5" w14:textId="44118EDA" w:rsidR="00A9311F" w:rsidRPr="00DF49A2" w:rsidRDefault="00A9311F" w:rsidP="00DF49A2">
      <w:pPr>
        <w:shd w:val="clear" w:color="auto" w:fill="FFFFFF"/>
        <w:spacing w:line="276" w:lineRule="auto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В рамках достижения цели и решения задач за счет средств бюджета Карачаево-Черкесской Республики, поступающих в </w:t>
      </w:r>
      <w:r w:rsidR="007D2D2B" w:rsidRPr="00DF49A2">
        <w:rPr>
          <w:rFonts w:ascii="Times New Roman" w:hAnsi="Times New Roman" w:cs="Times New Roman"/>
          <w:sz w:val="28"/>
          <w:szCs w:val="28"/>
        </w:rPr>
        <w:t>район в</w:t>
      </w:r>
      <w:r w:rsidRPr="00DF49A2">
        <w:rPr>
          <w:rFonts w:ascii="Times New Roman" w:hAnsi="Times New Roman" w:cs="Times New Roman"/>
          <w:sz w:val="28"/>
          <w:szCs w:val="28"/>
        </w:rPr>
        <w:t xml:space="preserve"> виде субвенции, </w:t>
      </w:r>
      <w:r w:rsidR="007D2D2B" w:rsidRPr="00DF49A2">
        <w:rPr>
          <w:rFonts w:ascii="Times New Roman" w:hAnsi="Times New Roman" w:cs="Times New Roman"/>
          <w:sz w:val="28"/>
          <w:szCs w:val="28"/>
        </w:rPr>
        <w:t>реализуются мероприятия по</w:t>
      </w:r>
      <w:r w:rsidRPr="00DF49A2">
        <w:rPr>
          <w:rFonts w:ascii="Times New Roman" w:hAnsi="Times New Roman" w:cs="Times New Roman"/>
          <w:sz w:val="28"/>
          <w:szCs w:val="28"/>
        </w:rPr>
        <w:t xml:space="preserve"> следующим направлениям:</w:t>
      </w:r>
    </w:p>
    <w:p w14:paraId="6604975E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-социальная поддержка граждан пожилого возраста и инвалидов, граждан, находящихся в трудной жизненной ситуации, социальной поддержки ветеранов труда, лиц, проработавших в тылу в период Великой Отечественной войны 1941 - 1945 годов, жертв политических репрессий, малоимущих граждан, семей с детьми и многодетных семей;</w:t>
      </w:r>
    </w:p>
    <w:p w14:paraId="592FEBCE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-осуществление выплаты социального пособия на погребение;</w:t>
      </w:r>
    </w:p>
    <w:p w14:paraId="1E7624F1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-организация предоставления гражданам субсидий на оплату жилых помещений и коммунальных услуг;</w:t>
      </w:r>
    </w:p>
    <w:p w14:paraId="3573E2A1" w14:textId="77777777" w:rsidR="00A9311F" w:rsidRPr="00DF49A2" w:rsidRDefault="00A9311F" w:rsidP="00DF49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 с доходами ниже прожиточного </w:t>
      </w:r>
      <w:proofErr w:type="gramStart"/>
      <w:r w:rsidRPr="00DF49A2">
        <w:rPr>
          <w:rFonts w:ascii="Times New Roman" w:hAnsi="Times New Roman" w:cs="Times New Roman"/>
          <w:sz w:val="28"/>
          <w:szCs w:val="28"/>
        </w:rPr>
        <w:t>минимума,  оказавшимися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 предоставлялась адресная социальная помощь с учетом нуждаемости, что позволило оказывать конкретную помощь нуждающимся малоимущим гражданам.</w:t>
      </w:r>
    </w:p>
    <w:p w14:paraId="39CA135B" w14:textId="77777777" w:rsidR="00A9311F" w:rsidRPr="00DF49A2" w:rsidRDefault="00A9311F" w:rsidP="00DF49A2">
      <w:pPr>
        <w:suppressAutoHyphens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Для решения поставленных задач в муниципальной программе предусмотрены следующие подпрограммы:</w:t>
      </w:r>
    </w:p>
    <w:p w14:paraId="18554DDF" w14:textId="1F881F63" w:rsidR="00A9311F" w:rsidRPr="00DF49A2" w:rsidRDefault="00A9311F" w:rsidP="00DF49A2">
      <w:pPr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9A2">
        <w:rPr>
          <w:rStyle w:val="FontStyle27"/>
          <w:sz w:val="28"/>
          <w:szCs w:val="28"/>
        </w:rPr>
        <w:t xml:space="preserve">«Социальная поддержка семьи и детей». 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финансирования, предусмотренный Программой, составил </w:t>
      </w:r>
      <w:r w:rsidR="008E38CC" w:rsidRPr="00DF49A2">
        <w:rPr>
          <w:rFonts w:ascii="Times New Roman" w:hAnsi="Times New Roman" w:cs="Times New Roman"/>
          <w:bCs/>
          <w:sz w:val="28"/>
          <w:szCs w:val="28"/>
        </w:rPr>
        <w:t>–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0DD6" w:rsidRPr="00DF49A2">
        <w:rPr>
          <w:rFonts w:ascii="Times New Roman" w:hAnsi="Times New Roman" w:cs="Times New Roman"/>
          <w:sz w:val="28"/>
          <w:szCs w:val="28"/>
        </w:rPr>
        <w:t xml:space="preserve">119 708,67 </w:t>
      </w:r>
      <w:proofErr w:type="spellStart"/>
      <w:r w:rsidRPr="00DF49A2">
        <w:rPr>
          <w:rStyle w:val="FontStyle27"/>
          <w:sz w:val="28"/>
          <w:szCs w:val="28"/>
        </w:rPr>
        <w:t>тыс.руб</w:t>
      </w:r>
      <w:proofErr w:type="spellEnd"/>
      <w:r w:rsidRPr="00DF49A2">
        <w:rPr>
          <w:rStyle w:val="FontStyle27"/>
          <w:sz w:val="28"/>
          <w:szCs w:val="28"/>
        </w:rPr>
        <w:t xml:space="preserve">.  </w:t>
      </w:r>
      <w:r w:rsidRPr="00DF49A2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Pr="00DF49A2">
        <w:rPr>
          <w:rStyle w:val="FontStyle27"/>
          <w:sz w:val="28"/>
          <w:szCs w:val="28"/>
        </w:rPr>
        <w:t xml:space="preserve"> и фактический исполнено </w:t>
      </w:r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="00F40DD6" w:rsidRPr="00DF49A2">
        <w:rPr>
          <w:rFonts w:ascii="Times New Roman" w:hAnsi="Times New Roman" w:cs="Times New Roman"/>
          <w:sz w:val="28"/>
          <w:szCs w:val="28"/>
        </w:rPr>
        <w:t xml:space="preserve">118 601,92 </w:t>
      </w:r>
      <w:proofErr w:type="spellStart"/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>тыс.руб</w:t>
      </w:r>
      <w:proofErr w:type="spellEnd"/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14:paraId="1B992640" w14:textId="1FCCC04A" w:rsidR="00A9311F" w:rsidRPr="00DF49A2" w:rsidRDefault="00A9311F" w:rsidP="00DF49A2">
      <w:pPr>
        <w:suppressAutoHyphens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Style w:val="FontStyle31"/>
          <w:sz w:val="28"/>
          <w:szCs w:val="28"/>
        </w:rPr>
        <w:t>«</w:t>
      </w:r>
      <w:r w:rsidRPr="00DF49A2">
        <w:rPr>
          <w:rFonts w:ascii="Times New Roman" w:hAnsi="Times New Roman" w:cs="Times New Roman"/>
          <w:sz w:val="28"/>
          <w:szCs w:val="28"/>
        </w:rPr>
        <w:t xml:space="preserve">Предоставление мер социальной поддержки отдельным категориям граждан» - </w:t>
      </w:r>
      <w:r w:rsidRPr="00DF49A2">
        <w:rPr>
          <w:rFonts w:ascii="Times New Roman" w:hAnsi="Times New Roman" w:cs="Times New Roman"/>
          <w:bCs/>
          <w:sz w:val="28"/>
          <w:szCs w:val="28"/>
        </w:rPr>
        <w:t>Общий объем финансирования, предусмотренный Программой</w:t>
      </w:r>
      <w:r w:rsidR="008E38CC" w:rsidRPr="00DF49A2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F95782" w:rsidRPr="00DF49A2">
        <w:rPr>
          <w:rFonts w:ascii="Times New Roman" w:hAnsi="Times New Roman" w:cs="Times New Roman"/>
          <w:bCs/>
          <w:sz w:val="28"/>
          <w:szCs w:val="28"/>
        </w:rPr>
        <w:t>3</w:t>
      </w:r>
      <w:r w:rsidR="008E38CC" w:rsidRPr="00DF49A2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, составил </w:t>
      </w:r>
      <w:r w:rsidR="008E38CC" w:rsidRPr="00DF49A2">
        <w:rPr>
          <w:rFonts w:ascii="Times New Roman" w:hAnsi="Times New Roman" w:cs="Times New Roman"/>
          <w:bCs/>
          <w:sz w:val="28"/>
          <w:szCs w:val="28"/>
        </w:rPr>
        <w:t>–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38CC" w:rsidRPr="00DF49A2">
        <w:rPr>
          <w:rStyle w:val="FontStyle27"/>
          <w:sz w:val="28"/>
          <w:szCs w:val="28"/>
        </w:rPr>
        <w:t>40 328,1</w:t>
      </w:r>
      <w:r w:rsidRPr="00DF49A2">
        <w:rPr>
          <w:rStyle w:val="FontStyle27"/>
          <w:sz w:val="28"/>
          <w:szCs w:val="28"/>
        </w:rPr>
        <w:t xml:space="preserve"> </w:t>
      </w:r>
      <w:proofErr w:type="spellStart"/>
      <w:r w:rsidRPr="00DF49A2">
        <w:rPr>
          <w:rStyle w:val="FontStyle27"/>
          <w:sz w:val="28"/>
          <w:szCs w:val="28"/>
        </w:rPr>
        <w:t>тыс.руб</w:t>
      </w:r>
      <w:proofErr w:type="spellEnd"/>
      <w:r w:rsidRPr="00DF49A2">
        <w:rPr>
          <w:rStyle w:val="FontStyle27"/>
          <w:sz w:val="28"/>
          <w:szCs w:val="28"/>
        </w:rPr>
        <w:t xml:space="preserve">.  </w:t>
      </w:r>
      <w:r w:rsidRPr="00DF49A2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Pr="00DF49A2">
        <w:rPr>
          <w:rStyle w:val="FontStyle27"/>
          <w:sz w:val="28"/>
          <w:szCs w:val="28"/>
        </w:rPr>
        <w:t xml:space="preserve"> и фактический исполнено </w:t>
      </w:r>
      <w:r w:rsidR="008E38CC" w:rsidRPr="00DF49A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38CC" w:rsidRPr="00DF49A2">
        <w:rPr>
          <w:rFonts w:ascii="Times New Roman" w:eastAsia="Times New Roman" w:hAnsi="Times New Roman" w:cs="Times New Roman"/>
          <w:bCs/>
          <w:sz w:val="28"/>
          <w:szCs w:val="28"/>
        </w:rPr>
        <w:t>44 519,4</w:t>
      </w:r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тыс.руб.</w:t>
      </w:r>
      <w:r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D5D2E9A" w14:textId="5F70F83C" w:rsidR="00A9311F" w:rsidRPr="00DF49A2" w:rsidRDefault="00A9311F" w:rsidP="00DF49A2">
      <w:pPr>
        <w:spacing w:line="276" w:lineRule="auto"/>
        <w:ind w:firstLine="6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«Обеспечение реализации муниципальной </w:t>
      </w:r>
      <w:proofErr w:type="gramStart"/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программы»   </w:t>
      </w:r>
      <w:proofErr w:type="gramEnd"/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F49A2">
        <w:rPr>
          <w:rFonts w:ascii="Times New Roman" w:hAnsi="Times New Roman" w:cs="Times New Roman"/>
          <w:bCs/>
          <w:sz w:val="28"/>
          <w:szCs w:val="28"/>
        </w:rPr>
        <w:t>Общий объем финансирования, предусмотренный Программой</w:t>
      </w:r>
      <w:r w:rsidR="008E38CC" w:rsidRPr="00DF49A2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F95782" w:rsidRPr="00DF49A2">
        <w:rPr>
          <w:rFonts w:ascii="Times New Roman" w:hAnsi="Times New Roman" w:cs="Times New Roman"/>
          <w:bCs/>
          <w:sz w:val="28"/>
          <w:szCs w:val="28"/>
        </w:rPr>
        <w:t>3</w:t>
      </w:r>
      <w:r w:rsidR="008E38CC" w:rsidRPr="00DF49A2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, составил </w:t>
      </w:r>
      <w:r w:rsidR="008E38CC" w:rsidRPr="00DF49A2">
        <w:rPr>
          <w:rFonts w:ascii="Times New Roman" w:hAnsi="Times New Roman" w:cs="Times New Roman"/>
          <w:bCs/>
          <w:sz w:val="28"/>
          <w:szCs w:val="28"/>
        </w:rPr>
        <w:t>–</w:t>
      </w:r>
      <w:r w:rsidRPr="00DF4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38CC" w:rsidRPr="00DF49A2">
        <w:rPr>
          <w:rStyle w:val="FontStyle27"/>
          <w:sz w:val="28"/>
          <w:szCs w:val="28"/>
        </w:rPr>
        <w:t>6 955,4</w:t>
      </w:r>
      <w:r w:rsidRPr="00DF49A2">
        <w:rPr>
          <w:rStyle w:val="FontStyle27"/>
          <w:sz w:val="28"/>
          <w:szCs w:val="28"/>
        </w:rPr>
        <w:t xml:space="preserve"> тыс.руб.  </w:t>
      </w:r>
      <w:r w:rsidRPr="00DF49A2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Pr="00DF49A2">
        <w:rPr>
          <w:rStyle w:val="FontStyle27"/>
          <w:sz w:val="28"/>
          <w:szCs w:val="28"/>
        </w:rPr>
        <w:t xml:space="preserve"> и фактический </w:t>
      </w:r>
      <w:proofErr w:type="gramStart"/>
      <w:r w:rsidRPr="00DF49A2">
        <w:rPr>
          <w:rStyle w:val="FontStyle27"/>
          <w:sz w:val="28"/>
          <w:szCs w:val="28"/>
        </w:rPr>
        <w:t xml:space="preserve">исполнено </w:t>
      </w:r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proofErr w:type="gramEnd"/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38CC" w:rsidRPr="00DF49A2">
        <w:rPr>
          <w:rFonts w:ascii="Times New Roman" w:eastAsia="Times New Roman" w:hAnsi="Times New Roman" w:cs="Times New Roman"/>
          <w:bCs/>
          <w:sz w:val="28"/>
          <w:szCs w:val="28"/>
        </w:rPr>
        <w:t>6 416,5</w:t>
      </w:r>
      <w:r w:rsidRPr="00DF49A2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тыс.руб.</w:t>
      </w:r>
      <w:r w:rsidRPr="00DF4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C4510FD" w14:textId="19490BF9" w:rsidR="00A9311F" w:rsidRPr="00DF49A2" w:rsidRDefault="00A9311F" w:rsidP="00DF49A2">
      <w:pPr>
        <w:pStyle w:val="ab"/>
        <w:spacing w:line="276" w:lineRule="auto"/>
        <w:ind w:right="635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Объемы</w:t>
      </w:r>
      <w:r w:rsidRPr="00DF49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и</w:t>
      </w:r>
      <w:r w:rsidRPr="00DF49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источники</w:t>
      </w:r>
      <w:r w:rsidRPr="00DF49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финансирования</w:t>
      </w:r>
      <w:r w:rsidRPr="00DF49A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 w:rsidRPr="00DF49A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F49A2">
        <w:rPr>
          <w:rFonts w:ascii="Times New Roman" w:hAnsi="Times New Roman" w:cs="Times New Roman"/>
          <w:sz w:val="28"/>
          <w:szCs w:val="28"/>
        </w:rPr>
        <w:t>Социальная</w:t>
      </w:r>
      <w:r w:rsidRPr="00DF49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поддержка</w:t>
      </w:r>
      <w:r w:rsidRPr="00DF49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населения»</w:t>
      </w:r>
      <w:r w:rsidRPr="00DF49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E3B7B" w:rsidRPr="00DF49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тыс.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руб.</w:t>
      </w:r>
      <w:r w:rsidR="008E38CC" w:rsidRPr="00DF49A2">
        <w:rPr>
          <w:rFonts w:ascii="Times New Roman" w:hAnsi="Times New Roman" w:cs="Times New Roman"/>
          <w:sz w:val="28"/>
          <w:szCs w:val="28"/>
        </w:rPr>
        <w:t xml:space="preserve"> в 202</w:t>
      </w:r>
      <w:r w:rsidR="00F95782" w:rsidRPr="00DF49A2">
        <w:rPr>
          <w:rFonts w:ascii="Times New Roman" w:hAnsi="Times New Roman" w:cs="Times New Roman"/>
          <w:sz w:val="28"/>
          <w:szCs w:val="28"/>
        </w:rPr>
        <w:t xml:space="preserve">3 </w:t>
      </w:r>
      <w:r w:rsidR="008E38CC" w:rsidRPr="00DF49A2">
        <w:rPr>
          <w:rFonts w:ascii="Times New Roman" w:hAnsi="Times New Roman" w:cs="Times New Roman"/>
          <w:sz w:val="28"/>
          <w:szCs w:val="28"/>
        </w:rPr>
        <w:t>г</w:t>
      </w:r>
      <w:r w:rsidR="00F95782" w:rsidRPr="00DF49A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3484"/>
        <w:gridCol w:w="2977"/>
      </w:tblGrid>
      <w:tr w:rsidR="00B31E47" w:rsidRPr="00EC773C" w14:paraId="624EBF82" w14:textId="05F39310" w:rsidTr="001C4297">
        <w:trPr>
          <w:trHeight w:val="277"/>
        </w:trPr>
        <w:tc>
          <w:tcPr>
            <w:tcW w:w="3320" w:type="dxa"/>
          </w:tcPr>
          <w:p w14:paraId="40A98271" w14:textId="6C0780CC" w:rsidR="00B31E47" w:rsidRPr="001C4297" w:rsidRDefault="00B31E47" w:rsidP="00B31E47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1C4297">
              <w:rPr>
                <w:b/>
                <w:sz w:val="24"/>
                <w:szCs w:val="24"/>
                <w:lang w:val="ru-RU"/>
              </w:rPr>
              <w:t>Источники финансирования</w:t>
            </w:r>
          </w:p>
        </w:tc>
        <w:tc>
          <w:tcPr>
            <w:tcW w:w="3484" w:type="dxa"/>
          </w:tcPr>
          <w:p w14:paraId="41FDFC4C" w14:textId="4817521E" w:rsidR="00B31E47" w:rsidRPr="001C4297" w:rsidRDefault="00B31E47" w:rsidP="007071E6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C4297">
              <w:rPr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2977" w:type="dxa"/>
          </w:tcPr>
          <w:p w14:paraId="47C4C1E1" w14:textId="0854555C" w:rsidR="00B31E47" w:rsidRPr="001C4297" w:rsidRDefault="00B31E47" w:rsidP="00B31E47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1C42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297">
              <w:rPr>
                <w:b/>
                <w:sz w:val="24"/>
                <w:szCs w:val="24"/>
              </w:rPr>
              <w:t>Профинансировано</w:t>
            </w:r>
            <w:proofErr w:type="spellEnd"/>
          </w:p>
        </w:tc>
      </w:tr>
      <w:tr w:rsidR="00B31E47" w:rsidRPr="00E274B1" w14:paraId="614C99EC" w14:textId="5A267304" w:rsidTr="001C4297">
        <w:trPr>
          <w:trHeight w:val="275"/>
        </w:trPr>
        <w:tc>
          <w:tcPr>
            <w:tcW w:w="3320" w:type="dxa"/>
          </w:tcPr>
          <w:p w14:paraId="0215D837" w14:textId="77777777" w:rsidR="00B31E47" w:rsidRPr="001C4297" w:rsidRDefault="00B31E47" w:rsidP="00B31E47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484" w:type="dxa"/>
          </w:tcPr>
          <w:p w14:paraId="1B145E5F" w14:textId="1136983D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119 708,67</w:t>
            </w:r>
          </w:p>
        </w:tc>
        <w:tc>
          <w:tcPr>
            <w:tcW w:w="2977" w:type="dxa"/>
          </w:tcPr>
          <w:p w14:paraId="77751251" w14:textId="2A4318AC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118 601,92</w:t>
            </w:r>
          </w:p>
        </w:tc>
      </w:tr>
      <w:tr w:rsidR="00B31E47" w:rsidRPr="00E274B1" w14:paraId="76BDE441" w14:textId="67F00C39" w:rsidTr="001C4297">
        <w:trPr>
          <w:trHeight w:val="551"/>
        </w:trPr>
        <w:tc>
          <w:tcPr>
            <w:tcW w:w="3320" w:type="dxa"/>
          </w:tcPr>
          <w:p w14:paraId="663B7A93" w14:textId="77777777" w:rsidR="00B31E47" w:rsidRPr="001C4297" w:rsidRDefault="00B31E47" w:rsidP="00B31E47">
            <w:pPr>
              <w:pStyle w:val="TableParagraph"/>
              <w:ind w:left="107"/>
              <w:jc w:val="center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Средства</w:t>
            </w:r>
            <w:proofErr w:type="spellEnd"/>
            <w:r w:rsidRPr="001C4297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Федерального</w:t>
            </w:r>
            <w:proofErr w:type="spellEnd"/>
          </w:p>
          <w:p w14:paraId="7B3473D5" w14:textId="12DA3FC2" w:rsidR="00B31E47" w:rsidRPr="001C4297" w:rsidRDefault="00B31E47" w:rsidP="00B31E47">
            <w:pPr>
              <w:pStyle w:val="TableParagraph"/>
              <w:spacing w:line="264" w:lineRule="exact"/>
              <w:ind w:left="107"/>
              <w:jc w:val="center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3484" w:type="dxa"/>
          </w:tcPr>
          <w:p w14:paraId="264CB9DA" w14:textId="6BC2DD81" w:rsidR="00B31E47" w:rsidRPr="004F4F36" w:rsidRDefault="00B31E47" w:rsidP="00B31E47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90 831,53</w:t>
            </w:r>
          </w:p>
        </w:tc>
        <w:tc>
          <w:tcPr>
            <w:tcW w:w="2977" w:type="dxa"/>
          </w:tcPr>
          <w:p w14:paraId="6882A341" w14:textId="4E22B50E" w:rsidR="00B31E47" w:rsidRPr="004F4F36" w:rsidRDefault="00B31E47" w:rsidP="00B31E47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90 431,99</w:t>
            </w:r>
          </w:p>
        </w:tc>
      </w:tr>
      <w:tr w:rsidR="00B31E47" w:rsidRPr="00E274B1" w14:paraId="4EF8A18A" w14:textId="6BAF1781" w:rsidTr="001C4297">
        <w:trPr>
          <w:trHeight w:val="275"/>
        </w:trPr>
        <w:tc>
          <w:tcPr>
            <w:tcW w:w="3320" w:type="dxa"/>
          </w:tcPr>
          <w:p w14:paraId="6DEA842D" w14:textId="1C2CA24C" w:rsidR="00B31E47" w:rsidRPr="001C4297" w:rsidRDefault="00B31E47" w:rsidP="00B31E47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средства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республиканского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3484" w:type="dxa"/>
          </w:tcPr>
          <w:p w14:paraId="58DDA835" w14:textId="1FAC5AF4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21 775,65</w:t>
            </w:r>
          </w:p>
        </w:tc>
        <w:tc>
          <w:tcPr>
            <w:tcW w:w="2977" w:type="dxa"/>
          </w:tcPr>
          <w:p w14:paraId="4A8AEED1" w14:textId="2C7F505B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21 452,81</w:t>
            </w:r>
          </w:p>
        </w:tc>
      </w:tr>
      <w:tr w:rsidR="00B31E47" w:rsidRPr="00E274B1" w14:paraId="0903B59C" w14:textId="3B8FD18B" w:rsidTr="001C4297">
        <w:trPr>
          <w:trHeight w:val="275"/>
        </w:trPr>
        <w:tc>
          <w:tcPr>
            <w:tcW w:w="3320" w:type="dxa"/>
          </w:tcPr>
          <w:p w14:paraId="335A0E44" w14:textId="78C294EF" w:rsidR="00B31E47" w:rsidRPr="001C4297" w:rsidRDefault="00B31E47" w:rsidP="00B31E47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средства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местного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3484" w:type="dxa"/>
          </w:tcPr>
          <w:p w14:paraId="20E20618" w14:textId="21F46DB7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7 101,49</w:t>
            </w:r>
          </w:p>
        </w:tc>
        <w:tc>
          <w:tcPr>
            <w:tcW w:w="2977" w:type="dxa"/>
          </w:tcPr>
          <w:p w14:paraId="1A1093D3" w14:textId="7E5EFAB1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4F4F36">
              <w:rPr>
                <w:sz w:val="24"/>
                <w:szCs w:val="24"/>
                <w:lang w:val="ru-RU" w:eastAsia="ru-RU"/>
              </w:rPr>
              <w:t>6 717,12</w:t>
            </w:r>
          </w:p>
        </w:tc>
      </w:tr>
      <w:tr w:rsidR="00B31E47" w:rsidRPr="00E274B1" w14:paraId="456EE391" w14:textId="57679825" w:rsidTr="001C4297">
        <w:trPr>
          <w:trHeight w:val="275"/>
        </w:trPr>
        <w:tc>
          <w:tcPr>
            <w:tcW w:w="3320" w:type="dxa"/>
          </w:tcPr>
          <w:p w14:paraId="346E37C8" w14:textId="25554FA8" w:rsidR="00B31E47" w:rsidRPr="001C4297" w:rsidRDefault="00B31E47" w:rsidP="00B31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C42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Внебюджетные</w:t>
            </w:r>
            <w:proofErr w:type="spellEnd"/>
            <w:r w:rsidRPr="001C42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42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средства</w:t>
            </w:r>
          </w:p>
        </w:tc>
        <w:tc>
          <w:tcPr>
            <w:tcW w:w="3484" w:type="dxa"/>
          </w:tcPr>
          <w:p w14:paraId="035ECFAC" w14:textId="2153DFC5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eastAsia="ru-RU"/>
              </w:rPr>
            </w:pPr>
            <w:r w:rsidRPr="004F4F3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14:paraId="6751BA8F" w14:textId="327BAA82" w:rsidR="00B31E47" w:rsidRPr="004F4F36" w:rsidRDefault="00B31E47" w:rsidP="00B31E47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eastAsia="ru-RU"/>
              </w:rPr>
            </w:pPr>
            <w:r w:rsidRPr="004F4F36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14:paraId="6B9636F8" w14:textId="77777777" w:rsidR="00994D2A" w:rsidRDefault="00994D2A" w:rsidP="00994D2A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</w:p>
    <w:p w14:paraId="07AB9ACD" w14:textId="77777777" w:rsidR="002A2D8B" w:rsidRPr="001C4297" w:rsidRDefault="00994D2A" w:rsidP="001C42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4297">
        <w:rPr>
          <w:rFonts w:ascii="Times New Roman" w:hAnsi="Times New Roman" w:cs="Times New Roman"/>
          <w:b/>
          <w:bCs/>
          <w:sz w:val="26"/>
          <w:szCs w:val="26"/>
        </w:rPr>
        <w:t>Сведения о достижении значений целевых показателей (индикаторов) муниципальной программы «</w:t>
      </w:r>
      <w:r w:rsidR="002A2D8B" w:rsidRPr="001C4297">
        <w:rPr>
          <w:rFonts w:ascii="Times New Roman" w:hAnsi="Times New Roman" w:cs="Times New Roman"/>
          <w:b/>
          <w:bCs/>
          <w:sz w:val="26"/>
          <w:szCs w:val="26"/>
        </w:rPr>
        <w:t xml:space="preserve">Социальная защита населения </w:t>
      </w:r>
    </w:p>
    <w:p w14:paraId="7ECEA55F" w14:textId="5D5E6EF5" w:rsidR="00994D2A" w:rsidRPr="001C4297" w:rsidRDefault="002A2D8B" w:rsidP="001C42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4297">
        <w:rPr>
          <w:rFonts w:ascii="Times New Roman" w:hAnsi="Times New Roman" w:cs="Times New Roman"/>
          <w:b/>
          <w:bCs/>
          <w:sz w:val="26"/>
          <w:szCs w:val="26"/>
        </w:rPr>
        <w:t>в Ногайском муниципальном районе</w:t>
      </w:r>
      <w:r w:rsidR="00994D2A" w:rsidRPr="001C4297">
        <w:rPr>
          <w:rFonts w:ascii="Times New Roman" w:hAnsi="Times New Roman" w:cs="Times New Roman"/>
          <w:b/>
          <w:bCs/>
          <w:sz w:val="26"/>
          <w:szCs w:val="26"/>
        </w:rPr>
        <w:t>» на 2023год</w:t>
      </w:r>
    </w:p>
    <w:tbl>
      <w:tblPr>
        <w:tblW w:w="494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429"/>
        <w:gridCol w:w="1134"/>
        <w:gridCol w:w="1274"/>
        <w:gridCol w:w="1560"/>
        <w:gridCol w:w="2111"/>
      </w:tblGrid>
      <w:tr w:rsidR="00994D2A" w:rsidRPr="00E274B1" w14:paraId="61F6EA45" w14:textId="77777777" w:rsidTr="0095431D">
        <w:trPr>
          <w:trHeight w:val="96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403A" w14:textId="77777777" w:rsidR="00994D2A" w:rsidRPr="00E274B1" w:rsidRDefault="00994D2A" w:rsidP="00994D2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274B1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E274B1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1D8" w14:textId="3B8BB6E5" w:rsidR="00994D2A" w:rsidRPr="005E32AA" w:rsidRDefault="00EC773C" w:rsidP="00994D2A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</w:rPr>
              <w:t>Показатель (индикатор) (</w:t>
            </w:r>
            <w:r w:rsidR="00994D2A" w:rsidRPr="005E32AA">
              <w:rPr>
                <w:rFonts w:ascii="Times New Roman" w:hAnsi="Times New Roman" w:cs="Times New Roman"/>
              </w:rPr>
              <w:t>наименование)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4DF8" w14:textId="77777777" w:rsidR="00994D2A" w:rsidRPr="005E32AA" w:rsidRDefault="00994D2A" w:rsidP="00994D2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</w:rPr>
              <w:t xml:space="preserve">Ед.   </w:t>
            </w:r>
            <w:r w:rsidRPr="005E32AA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D60B" w14:textId="77777777" w:rsidR="00994D2A" w:rsidRPr="005E32AA" w:rsidRDefault="00994D2A" w:rsidP="00994D2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</w:rPr>
              <w:t>Значения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519E" w14:textId="77777777" w:rsidR="00994D2A" w:rsidRPr="005E32AA" w:rsidRDefault="00994D2A" w:rsidP="00994D2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</w:rPr>
              <w:t>Обоснование отклонений значений показателя (индикатора) на конец отчетного года (при наличии) %</w:t>
            </w:r>
          </w:p>
        </w:tc>
      </w:tr>
      <w:tr w:rsidR="00994D2A" w:rsidRPr="00E274B1" w14:paraId="714B9DA8" w14:textId="77777777" w:rsidTr="0095431D">
        <w:trPr>
          <w:trHeight w:val="24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4B08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5650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DD3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65B6C" w14:textId="77777777" w:rsidR="00994D2A" w:rsidRPr="00EC773C" w:rsidRDefault="00994D2A" w:rsidP="00EC773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C773C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1AEC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94D2A" w:rsidRPr="00E274B1" w14:paraId="6897BB14" w14:textId="77777777" w:rsidTr="001C4297">
        <w:trPr>
          <w:trHeight w:val="24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32A2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73C1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32D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76ACD" w14:textId="77777777" w:rsidR="00994D2A" w:rsidRPr="00EC773C" w:rsidRDefault="00994D2A" w:rsidP="00EC773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C773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D69E" w14:textId="77777777" w:rsidR="00994D2A" w:rsidRPr="00EC773C" w:rsidRDefault="00994D2A" w:rsidP="00EC773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C773C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26F8" w14:textId="77777777" w:rsidR="00994D2A" w:rsidRPr="00E274B1" w:rsidRDefault="00994D2A" w:rsidP="00994D2A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94D2A" w:rsidRPr="00E274B1" w14:paraId="5C34C98D" w14:textId="77777777" w:rsidTr="001C4297">
        <w:trPr>
          <w:trHeight w:val="29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D6F2" w14:textId="77777777" w:rsidR="00994D2A" w:rsidRPr="00E274B1" w:rsidRDefault="00994D2A" w:rsidP="00994D2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274B1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C2E0" w14:textId="62179879" w:rsidR="00994D2A" w:rsidRPr="002A2D8B" w:rsidRDefault="00994D2A" w:rsidP="002A2D8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A2D8B">
              <w:rPr>
                <w:rFonts w:ascii="Times New Roman" w:hAnsi="Times New Roman" w:cs="Times New Roman"/>
              </w:rPr>
              <w:t>Социальная поддержка семьи и детей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F7B9" w14:textId="77777777" w:rsidR="00994D2A" w:rsidRPr="002A2D8B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2A2D8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A2D8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EE40DD" w14:textId="3E41378B" w:rsidR="00994D2A" w:rsidRPr="005E32AA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69 499, 13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0ACB" w14:textId="05388295" w:rsidR="00994D2A" w:rsidRPr="005E32AA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69 044, 07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389" w14:textId="77777777" w:rsidR="00994D2A" w:rsidRPr="005E32AA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23AFE25" w14:textId="3A9609E1" w:rsidR="00994D2A" w:rsidRPr="005E32AA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</w:rPr>
              <w:t>99,3</w:t>
            </w:r>
          </w:p>
        </w:tc>
      </w:tr>
      <w:tr w:rsidR="00994D2A" w:rsidRPr="00E274B1" w14:paraId="74C6B62B" w14:textId="77777777" w:rsidTr="001C4297">
        <w:trPr>
          <w:trHeight w:val="2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06A7" w14:textId="77777777" w:rsidR="00994D2A" w:rsidRPr="00E274B1" w:rsidRDefault="00994D2A" w:rsidP="00994D2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274B1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2C1A" w14:textId="11372FBF" w:rsidR="00994D2A" w:rsidRPr="002A2D8B" w:rsidRDefault="00994D2A" w:rsidP="002A2D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2A2D8B">
              <w:rPr>
                <w:rFonts w:ascii="Times New Roman" w:hAnsi="Times New Roman" w:cs="Times New Roman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CFF6" w14:textId="77777777" w:rsidR="00994D2A" w:rsidRPr="002A2D8B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2A2D8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A2D8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640D7F" w14:textId="7A50BCB1" w:rsidR="00994D2A" w:rsidRPr="005E32AA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43 374, 35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A82A" w14:textId="0663CA31" w:rsidR="00994D2A" w:rsidRPr="005E32AA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43 080, 56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3BB" w14:textId="77777777" w:rsidR="00994D2A" w:rsidRPr="005E32AA" w:rsidRDefault="00994D2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0BD99EC" w14:textId="766A2933" w:rsidR="00994D2A" w:rsidRPr="005E32AA" w:rsidRDefault="005E32A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</w:rPr>
              <w:t>99,3</w:t>
            </w:r>
          </w:p>
        </w:tc>
      </w:tr>
      <w:tr w:rsidR="007D7A63" w:rsidRPr="00E274B1" w14:paraId="1B9E7E38" w14:textId="77777777" w:rsidTr="001C4297">
        <w:trPr>
          <w:trHeight w:val="2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7BBF" w14:textId="77777777" w:rsidR="007D7A63" w:rsidRPr="00E274B1" w:rsidRDefault="007D7A63" w:rsidP="007D7A6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274B1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060E" w14:textId="3DF07161" w:rsidR="007D7A63" w:rsidRPr="002A2D8B" w:rsidRDefault="002A2D8B" w:rsidP="002A2D8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</w:pPr>
            <w:r w:rsidRPr="002A2D8B">
              <w:rPr>
                <w:rFonts w:ascii="Times New Roman" w:hAnsi="Times New Roman" w:cs="Times New Roman"/>
              </w:rPr>
              <w:t>Обеспечение реализации муниципальной программы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5B8" w14:textId="77777777" w:rsidR="007D7A63" w:rsidRPr="002A2D8B" w:rsidRDefault="007D7A63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2A2D8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A2D8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B566C" w14:textId="4F55274B" w:rsidR="007D7A63" w:rsidRPr="005E32AA" w:rsidRDefault="007D7A63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6 835, 19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3803" w14:textId="4A67AF0E" w:rsidR="007D7A63" w:rsidRPr="005E32AA" w:rsidRDefault="007D7A63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6 477, 29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F92" w14:textId="77777777" w:rsidR="007D7A63" w:rsidRPr="005E32AA" w:rsidRDefault="007D7A63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F903DC5" w14:textId="7B4B71ED" w:rsidR="007D7A63" w:rsidRPr="005E32AA" w:rsidRDefault="005E32AA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32AA">
              <w:rPr>
                <w:rFonts w:ascii="Times New Roman" w:hAnsi="Times New Roman" w:cs="Times New Roman"/>
              </w:rPr>
              <w:t>94,7</w:t>
            </w:r>
          </w:p>
        </w:tc>
      </w:tr>
      <w:tr w:rsidR="002A2D8B" w:rsidRPr="00E274B1" w14:paraId="05BB5824" w14:textId="77777777" w:rsidTr="001C4297">
        <w:trPr>
          <w:trHeight w:val="2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E10B" w14:textId="2D48EF78" w:rsidR="002A2D8B" w:rsidRPr="00E274B1" w:rsidRDefault="002A2D8B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2D66" w14:textId="45C8AD0E" w:rsidR="002A2D8B" w:rsidRPr="002A2D8B" w:rsidRDefault="002A2D8B" w:rsidP="002A2D8B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7"/>
                <w:szCs w:val="27"/>
              </w:rPr>
            </w:pPr>
            <w:r w:rsidRPr="002A2D8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A0E" w14:textId="77777777" w:rsidR="002A2D8B" w:rsidRPr="002A2D8B" w:rsidRDefault="002A2D8B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2D8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A2D8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1196B" w14:textId="31A115B3" w:rsidR="002A2D8B" w:rsidRPr="005E32AA" w:rsidRDefault="002A2D8B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119 708, 67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1204" w14:textId="6A005BFE" w:rsidR="002A2D8B" w:rsidRPr="005E32AA" w:rsidRDefault="002A2D8B" w:rsidP="002A2D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2AA">
              <w:rPr>
                <w:rFonts w:ascii="Times New Roman" w:hAnsi="Times New Roman" w:cs="Times New Roman"/>
                <w:bCs/>
              </w:rPr>
              <w:t>118 601, 92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4C58D" w14:textId="7D247DB9" w:rsidR="002A2D8B" w:rsidRPr="005E32AA" w:rsidRDefault="002A2D8B" w:rsidP="005E32A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32AA">
              <w:rPr>
                <w:rFonts w:ascii="Times New Roman" w:hAnsi="Times New Roman" w:cs="Times New Roman"/>
                <w:bCs/>
              </w:rPr>
              <w:t>99,</w:t>
            </w:r>
            <w:r w:rsidR="005E32AA" w:rsidRPr="005E32AA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14:paraId="6E5ADEBC" w14:textId="0F3BE690" w:rsidR="00A9311F" w:rsidRPr="00E274B1" w:rsidRDefault="00F40DD6" w:rsidP="00A9311F">
      <w:pPr>
        <w:pStyle w:val="ab"/>
        <w:spacing w:before="22" w:line="259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Программа выполнена на 99,1</w:t>
      </w:r>
      <w:r w:rsidR="00A9311F" w:rsidRPr="00E274B1">
        <w:rPr>
          <w:rFonts w:ascii="Times New Roman" w:eastAsia="Times New Roman" w:hAnsi="Times New Roman" w:cs="Times New Roman"/>
          <w:b/>
          <w:sz w:val="27"/>
          <w:szCs w:val="27"/>
        </w:rPr>
        <w:t xml:space="preserve"> %.  </w:t>
      </w:r>
    </w:p>
    <w:p w14:paraId="2F1FD3ED" w14:textId="0374DEB0" w:rsidR="00A9311F" w:rsidRPr="00E274B1" w:rsidRDefault="00A9311F" w:rsidP="00A9311F">
      <w:pPr>
        <w:pStyle w:val="ab"/>
        <w:spacing w:before="1" w:line="259" w:lineRule="auto"/>
        <w:ind w:right="143" w:firstLine="707"/>
        <w:jc w:val="both"/>
        <w:rPr>
          <w:rFonts w:ascii="Times New Roman" w:hAnsi="Times New Roman" w:cs="Times New Roman"/>
          <w:sz w:val="27"/>
          <w:szCs w:val="27"/>
        </w:rPr>
      </w:pPr>
      <w:r w:rsidRPr="00E274B1">
        <w:rPr>
          <w:rFonts w:ascii="Times New Roman" w:hAnsi="Times New Roman" w:cs="Times New Roman"/>
          <w:sz w:val="27"/>
          <w:szCs w:val="27"/>
        </w:rPr>
        <w:t>Оценивая программу в целом: индекс результативности – 1, индекс эффективности –</w:t>
      </w:r>
      <w:r w:rsidRPr="00E274B1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F40DD6">
        <w:rPr>
          <w:rFonts w:ascii="Times New Roman" w:hAnsi="Times New Roman" w:cs="Times New Roman"/>
          <w:sz w:val="27"/>
          <w:szCs w:val="27"/>
        </w:rPr>
        <w:t>0</w:t>
      </w:r>
      <w:r w:rsidRPr="00E274B1">
        <w:rPr>
          <w:rFonts w:ascii="Times New Roman" w:hAnsi="Times New Roman" w:cs="Times New Roman"/>
          <w:sz w:val="27"/>
          <w:szCs w:val="27"/>
        </w:rPr>
        <w:t>,</w:t>
      </w:r>
      <w:r w:rsidR="00F40DD6">
        <w:rPr>
          <w:rFonts w:ascii="Times New Roman" w:hAnsi="Times New Roman" w:cs="Times New Roman"/>
          <w:sz w:val="27"/>
          <w:szCs w:val="27"/>
        </w:rPr>
        <w:t>99</w:t>
      </w:r>
      <w:r w:rsidRPr="00E274B1">
        <w:rPr>
          <w:rFonts w:ascii="Times New Roman" w:hAnsi="Times New Roman" w:cs="Times New Roman"/>
          <w:sz w:val="27"/>
          <w:szCs w:val="27"/>
        </w:rPr>
        <w:t>.</w:t>
      </w:r>
      <w:r w:rsidRPr="00E274B1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Pr="00E274B1">
        <w:rPr>
          <w:rFonts w:ascii="Times New Roman" w:hAnsi="Times New Roman" w:cs="Times New Roman"/>
          <w:sz w:val="27"/>
          <w:szCs w:val="27"/>
        </w:rPr>
        <w:t>Качественная оценка</w:t>
      </w:r>
      <w:r w:rsidRPr="00E274B1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Pr="00E274B1">
        <w:rPr>
          <w:rFonts w:ascii="Times New Roman" w:hAnsi="Times New Roman" w:cs="Times New Roman"/>
          <w:sz w:val="27"/>
          <w:szCs w:val="27"/>
        </w:rPr>
        <w:t>программы</w:t>
      </w:r>
      <w:r w:rsidRPr="00E274B1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Pr="00E274B1">
        <w:rPr>
          <w:rFonts w:ascii="Times New Roman" w:hAnsi="Times New Roman" w:cs="Times New Roman"/>
          <w:sz w:val="27"/>
          <w:szCs w:val="27"/>
        </w:rPr>
        <w:t>–</w:t>
      </w:r>
      <w:r w:rsidRPr="00E274B1">
        <w:rPr>
          <w:rFonts w:ascii="Times New Roman" w:hAnsi="Times New Roman" w:cs="Times New Roman"/>
          <w:spacing w:val="-1"/>
          <w:sz w:val="27"/>
          <w:szCs w:val="27"/>
        </w:rPr>
        <w:t xml:space="preserve"> высокий уровень эффективности - </w:t>
      </w:r>
      <w:r w:rsidRPr="00E274B1">
        <w:rPr>
          <w:rFonts w:ascii="Times New Roman" w:hAnsi="Times New Roman" w:cs="Times New Roman"/>
          <w:b/>
          <w:sz w:val="27"/>
          <w:szCs w:val="27"/>
        </w:rPr>
        <w:t>удовлетворительная</w:t>
      </w:r>
      <w:r w:rsidRPr="00E274B1">
        <w:rPr>
          <w:rFonts w:ascii="Times New Roman" w:hAnsi="Times New Roman" w:cs="Times New Roman"/>
          <w:sz w:val="27"/>
          <w:szCs w:val="27"/>
        </w:rPr>
        <w:t>.</w:t>
      </w:r>
    </w:p>
    <w:p w14:paraId="7311E7DD" w14:textId="77777777" w:rsidR="00A9311F" w:rsidRDefault="00A9311F" w:rsidP="00A9311F">
      <w:pPr>
        <w:spacing w:line="240" w:lineRule="atLeast"/>
        <w:ind w:left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274B1">
        <w:rPr>
          <w:rFonts w:ascii="Times New Roman" w:hAnsi="Times New Roman" w:cs="Times New Roman"/>
          <w:sz w:val="27"/>
          <w:szCs w:val="27"/>
        </w:rPr>
        <w:lastRenderedPageBreak/>
        <w:t>Все запланированные основные мероприятия выполнены в срок, контрольные события реализованы в установленные сроки.</w:t>
      </w:r>
    </w:p>
    <w:p w14:paraId="0A30D4E2" w14:textId="77777777" w:rsidR="00290D5A" w:rsidRDefault="00290D5A" w:rsidP="00A9311F">
      <w:pPr>
        <w:spacing w:line="240" w:lineRule="atLeast"/>
        <w:ind w:left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0E63A5D7" w14:textId="77777777" w:rsidR="00290D5A" w:rsidRDefault="00290D5A" w:rsidP="00A9311F">
      <w:pPr>
        <w:spacing w:line="240" w:lineRule="atLeast"/>
        <w:ind w:left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1FDDE460" w14:textId="77777777" w:rsidR="00290D5A" w:rsidRDefault="00290D5A" w:rsidP="00A9311F">
      <w:pPr>
        <w:spacing w:line="240" w:lineRule="atLeast"/>
        <w:ind w:left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1E8F045A" w14:textId="77777777" w:rsidR="00290D5A" w:rsidRDefault="00290D5A" w:rsidP="00A9311F">
      <w:pPr>
        <w:spacing w:line="240" w:lineRule="atLeast"/>
        <w:ind w:left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FA6C37D" w14:textId="77777777" w:rsidR="00290D5A" w:rsidRPr="00E274B1" w:rsidRDefault="00290D5A" w:rsidP="00A9311F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02099F2" w14:textId="19112457" w:rsidR="00B44B98" w:rsidRPr="00290D5A" w:rsidRDefault="00C8231F" w:rsidP="00290D5A">
      <w:pPr>
        <w:pStyle w:val="a6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D5A">
        <w:rPr>
          <w:rFonts w:ascii="Times New Roman" w:hAnsi="Times New Roman" w:cs="Times New Roman"/>
          <w:b/>
          <w:sz w:val="28"/>
          <w:szCs w:val="28"/>
        </w:rPr>
        <w:t xml:space="preserve">Муниципальную программу «Противодействие коррупции в Ногайском муниципальном районе на 2021-2025 годы» </w:t>
      </w:r>
      <w:r w:rsidRPr="00290D5A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утверждена </w:t>
      </w:r>
      <w:r w:rsidRPr="00290D5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постановлением администрации Ногайского муниципального района от  </w:t>
      </w:r>
      <w:r w:rsidRPr="00290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D5A">
        <w:rPr>
          <w:rFonts w:ascii="Times New Roman" w:hAnsi="Times New Roman" w:cs="Times New Roman"/>
          <w:b/>
          <w:bCs/>
          <w:sz w:val="28"/>
          <w:szCs w:val="28"/>
        </w:rPr>
        <w:t xml:space="preserve"> 25.12.2020г</w:t>
      </w:r>
      <w:r w:rsidR="00D64DCA" w:rsidRPr="00290D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0D5A">
        <w:rPr>
          <w:rFonts w:ascii="Times New Roman" w:hAnsi="Times New Roman" w:cs="Times New Roman"/>
          <w:b/>
          <w:bCs/>
          <w:sz w:val="28"/>
          <w:szCs w:val="28"/>
        </w:rPr>
        <w:t xml:space="preserve"> № 860</w:t>
      </w:r>
    </w:p>
    <w:p w14:paraId="0E7FB0E3" w14:textId="3DBEB36E" w:rsidR="005F2377" w:rsidRPr="001C4297" w:rsidRDefault="00C8231F" w:rsidP="001C4297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3B1BA13" w14:textId="3853E17F" w:rsidR="005F2377" w:rsidRPr="001C4297" w:rsidRDefault="00520C2C" w:rsidP="001C4297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Программа является составной частью антикоррупционной политики в Ногайском муниципальном районе</w:t>
      </w:r>
    </w:p>
    <w:p w14:paraId="5C875232" w14:textId="43B2F5AD" w:rsidR="00C8231F" w:rsidRPr="001C4297" w:rsidRDefault="00C8231F" w:rsidP="001C4297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Цели и </w:t>
      </w:r>
      <w:r w:rsidR="00520C2C" w:rsidRPr="001C4297">
        <w:rPr>
          <w:rFonts w:ascii="Times New Roman" w:hAnsi="Times New Roman" w:cs="Times New Roman"/>
          <w:sz w:val="28"/>
          <w:szCs w:val="28"/>
        </w:rPr>
        <w:t>задачи Программы</w:t>
      </w:r>
      <w:r w:rsidRPr="001C4297">
        <w:rPr>
          <w:rFonts w:ascii="Times New Roman" w:hAnsi="Times New Roman" w:cs="Times New Roman"/>
          <w:sz w:val="28"/>
          <w:szCs w:val="28"/>
        </w:rPr>
        <w:t>:</w:t>
      </w:r>
    </w:p>
    <w:p w14:paraId="15FE14CF" w14:textId="4875B0B1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снижение уровня коррупции при исполнении муниципальных функций и предоставлении муниципальных услуг;</w:t>
      </w:r>
    </w:p>
    <w:p w14:paraId="4F70F435" w14:textId="6A2AAD66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устранение причин и условий, порождающих коррупцию;</w:t>
      </w:r>
    </w:p>
    <w:p w14:paraId="3B557922" w14:textId="024B1FB7" w:rsidR="00C8231F" w:rsidRPr="001C4297" w:rsidRDefault="00C8231F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-предупреждение коррупционных правонарушений;</w:t>
      </w:r>
    </w:p>
    <w:p w14:paraId="5914EC0F" w14:textId="45E78EE6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формирование антикоррупционного общественного сознания и нетерпимости по отношению к коррупции;</w:t>
      </w:r>
    </w:p>
    <w:p w14:paraId="12B0EC12" w14:textId="5DA01788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 xml:space="preserve">содействие в реализации прав граждан и организаций на доступ к информации о выявленных фактах коррупции и </w:t>
      </w:r>
      <w:proofErr w:type="spellStart"/>
      <w:r w:rsidR="00C8231F" w:rsidRPr="001C429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C8231F" w:rsidRPr="001C4297">
        <w:rPr>
          <w:rFonts w:ascii="Times New Roman" w:hAnsi="Times New Roman" w:cs="Times New Roman"/>
          <w:sz w:val="28"/>
          <w:szCs w:val="28"/>
        </w:rPr>
        <w:t xml:space="preserve"> факторах.</w:t>
      </w:r>
    </w:p>
    <w:p w14:paraId="285D223E" w14:textId="59B24159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противодействие коррупции в муниципальных органах и муниципальных учреждениях Карачаево-Черкесской Республики;</w:t>
      </w:r>
    </w:p>
    <w:p w14:paraId="17F764BD" w14:textId="0F2C0581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 xml:space="preserve">организация проведения экспертизы нормативных правовых актов Ногайского муниципального района, их проектов, а также административных регламентов по оказанию муниципальных услуг и осуществлению муниципальных функций на </w:t>
      </w:r>
      <w:proofErr w:type="spellStart"/>
      <w:r w:rsidR="00C8231F" w:rsidRPr="001C4297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="00C8231F" w:rsidRPr="001C4297">
        <w:rPr>
          <w:rFonts w:ascii="Times New Roman" w:hAnsi="Times New Roman" w:cs="Times New Roman"/>
          <w:sz w:val="28"/>
          <w:szCs w:val="28"/>
        </w:rPr>
        <w:t>;</w:t>
      </w:r>
    </w:p>
    <w:p w14:paraId="08E073B1" w14:textId="0EBD3940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совершенствование деятельности органов местного самоуправления Ногайского муниципального района по размещению муниципальных заказов;</w:t>
      </w:r>
    </w:p>
    <w:p w14:paraId="25C2F64A" w14:textId="01762CF1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организация и осуществление контроля за исполнением муниципальными служащими Ногайского муниципального района ограничений, установленных законодательством о муниципальной службе, и представлением сведений о доходах, об имуществе и обязательствах имущественного характера;</w:t>
      </w:r>
    </w:p>
    <w:p w14:paraId="436F3612" w14:textId="2F84CE10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- </w:t>
      </w:r>
      <w:r w:rsidR="009C1B57" w:rsidRPr="001C4297">
        <w:rPr>
          <w:rFonts w:ascii="Times New Roman" w:hAnsi="Times New Roman" w:cs="Times New Roman"/>
          <w:sz w:val="28"/>
          <w:szCs w:val="28"/>
        </w:rPr>
        <w:t>о</w:t>
      </w:r>
      <w:r w:rsidR="00C8231F" w:rsidRPr="001C4297">
        <w:rPr>
          <w:rFonts w:ascii="Times New Roman" w:hAnsi="Times New Roman" w:cs="Times New Roman"/>
          <w:sz w:val="28"/>
          <w:szCs w:val="28"/>
        </w:rPr>
        <w:t>беспечение права граждан на доступ к информации о деятельности органов местного самоуправления и муниципальных учреждений Ногайского муниципального района;</w:t>
      </w:r>
    </w:p>
    <w:p w14:paraId="1C7A2B6E" w14:textId="3719C94F" w:rsidR="00C8231F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формирование нетерпимого отношения к проявлениям коррупции и осуществление антикоррупционной пропаганды;</w:t>
      </w:r>
    </w:p>
    <w:p w14:paraId="643C3AED" w14:textId="47FC38EF" w:rsidR="005F2377" w:rsidRPr="001C4297" w:rsidRDefault="00D64DCA" w:rsidP="001C4297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C8231F" w:rsidRPr="001C4297">
        <w:rPr>
          <w:rFonts w:ascii="Times New Roman" w:hAnsi="Times New Roman" w:cs="Times New Roman"/>
          <w:sz w:val="28"/>
          <w:szCs w:val="28"/>
        </w:rPr>
        <w:t>вовлечение гражданского общества в реализацию антикоррупционной политики.</w:t>
      </w:r>
    </w:p>
    <w:p w14:paraId="6F791E0A" w14:textId="6670382E" w:rsidR="00520C2C" w:rsidRPr="001C4297" w:rsidRDefault="00520C2C" w:rsidP="001C4297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Показатели, позволяющие оценить ход реализации Программы:</w:t>
      </w:r>
    </w:p>
    <w:p w14:paraId="0EF5A309" w14:textId="7A889225" w:rsidR="00520C2C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520C2C" w:rsidRPr="001C4297">
        <w:rPr>
          <w:rFonts w:ascii="Times New Roman" w:hAnsi="Times New Roman" w:cs="Times New Roman"/>
          <w:sz w:val="28"/>
          <w:szCs w:val="28"/>
        </w:rPr>
        <w:t xml:space="preserve">отсутствие фактов нарушения муниципальными служащими </w:t>
      </w:r>
      <w:r w:rsidR="00520C2C" w:rsidRPr="001C4297">
        <w:rPr>
          <w:rFonts w:ascii="Times New Roman" w:hAnsi="Times New Roman" w:cs="Times New Roman"/>
          <w:sz w:val="28"/>
          <w:szCs w:val="28"/>
        </w:rPr>
        <w:lastRenderedPageBreak/>
        <w:t>законодательства о муниципальной службе;</w:t>
      </w:r>
    </w:p>
    <w:p w14:paraId="007C3729" w14:textId="645B9617" w:rsidR="00520C2C" w:rsidRPr="001C4297" w:rsidRDefault="00520C2C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-снижение количества нормативных правовых актов и проектов нормативных правовых актов, опротестованных надзорными органами, содержащих </w:t>
      </w:r>
      <w:proofErr w:type="spellStart"/>
      <w:r w:rsidRPr="001C429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C4297">
        <w:rPr>
          <w:rFonts w:ascii="Times New Roman" w:hAnsi="Times New Roman" w:cs="Times New Roman"/>
          <w:sz w:val="28"/>
          <w:szCs w:val="28"/>
        </w:rPr>
        <w:t xml:space="preserve"> факторы;</w:t>
      </w:r>
    </w:p>
    <w:p w14:paraId="385CDDC9" w14:textId="33FC37A4" w:rsidR="00520C2C" w:rsidRPr="001C4297" w:rsidRDefault="00D64DCA" w:rsidP="001C429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520C2C" w:rsidRPr="001C4297">
        <w:rPr>
          <w:rFonts w:ascii="Times New Roman" w:hAnsi="Times New Roman" w:cs="Times New Roman"/>
          <w:sz w:val="28"/>
          <w:szCs w:val="28"/>
        </w:rPr>
        <w:t>увеличение количества муниципальных услуг, предоставляемых в электронном виде;</w:t>
      </w:r>
    </w:p>
    <w:p w14:paraId="75AD6FA2" w14:textId="128039D3" w:rsidR="005F2377" w:rsidRPr="001C4297" w:rsidRDefault="00D64DCA" w:rsidP="001C4297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520C2C" w:rsidRPr="001C4297">
        <w:rPr>
          <w:rFonts w:ascii="Times New Roman" w:hAnsi="Times New Roman" w:cs="Times New Roman"/>
          <w:sz w:val="28"/>
          <w:szCs w:val="28"/>
        </w:rPr>
        <w:t>отсутствие сообщений граждан о случаях коррупционных нарушений, совершенных муниципальными служащими, работниками муниципальных учреждений, о фактах злоупотребления служебным положением.</w:t>
      </w:r>
    </w:p>
    <w:p w14:paraId="19A09C61" w14:textId="77777777" w:rsidR="005F2377" w:rsidRPr="001C4297" w:rsidRDefault="005F2377" w:rsidP="001C4297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C6E582" w14:textId="77777777" w:rsidR="00520C2C" w:rsidRPr="001C4297" w:rsidRDefault="00520C2C" w:rsidP="001C429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0E5FAD12" w14:textId="77777777" w:rsidR="00520C2C" w:rsidRPr="001C4297" w:rsidRDefault="00520C2C" w:rsidP="001C4297">
      <w:pPr>
        <w:widowControl w:val="0"/>
        <w:spacing w:line="276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предусмотренные в Программе без финансового обеспечения, исполнены в полном объеме. </w:t>
      </w:r>
      <w:r w:rsidRPr="001C4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077F3880" w14:textId="087A3BDA" w:rsidR="00520C2C" w:rsidRPr="001C4297" w:rsidRDefault="00520C2C" w:rsidP="001C4297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Общий объем финансирования, предусмотренный Программой</w:t>
      </w:r>
      <w:r w:rsidR="006A6B72" w:rsidRPr="001C4297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F95782" w:rsidRPr="001C4297">
        <w:rPr>
          <w:rFonts w:ascii="Times New Roman" w:hAnsi="Times New Roman" w:cs="Times New Roman"/>
          <w:bCs/>
          <w:sz w:val="28"/>
          <w:szCs w:val="28"/>
        </w:rPr>
        <w:t>3</w:t>
      </w:r>
      <w:r w:rsidR="006A6B72" w:rsidRPr="001C4297">
        <w:rPr>
          <w:rFonts w:ascii="Times New Roman" w:hAnsi="Times New Roman" w:cs="Times New Roman"/>
          <w:bCs/>
          <w:sz w:val="28"/>
          <w:szCs w:val="28"/>
        </w:rPr>
        <w:t xml:space="preserve"> году,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составил 5000,0 руб., в том числе: за счет средств бюджета Ногайского муниципального района – 5000,0 руб. </w:t>
      </w:r>
    </w:p>
    <w:p w14:paraId="36A73961" w14:textId="64710A22" w:rsidR="00520C2C" w:rsidRPr="001C4297" w:rsidRDefault="00520C2C" w:rsidP="001C4297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     Объем фактического финансирования мероприятий Программы составил 5000,0 руб., в том числе: за счет средств бюджета Ногайского муниципального района муниципального района – </w:t>
      </w:r>
      <w:r w:rsidRPr="001C4297">
        <w:rPr>
          <w:rFonts w:ascii="Times New Roman" w:hAnsi="Times New Roman" w:cs="Times New Roman"/>
          <w:sz w:val="28"/>
          <w:szCs w:val="28"/>
        </w:rPr>
        <w:t>5000,0 руб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850FE87" w14:textId="77777777" w:rsidR="00520C2C" w:rsidRPr="001C4297" w:rsidRDefault="00520C2C" w:rsidP="001C4297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415509" w14:textId="77777777" w:rsidR="00520C2C" w:rsidRPr="001C4297" w:rsidRDefault="00520C2C" w:rsidP="001C4297">
      <w:pPr>
        <w:pStyle w:val="ab"/>
        <w:spacing w:before="22" w:line="276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100%.  </w:t>
      </w:r>
    </w:p>
    <w:p w14:paraId="73682BDC" w14:textId="76A66CC6" w:rsidR="00520C2C" w:rsidRPr="001C4297" w:rsidRDefault="00520C2C" w:rsidP="001C4297">
      <w:pPr>
        <w:pStyle w:val="ab"/>
        <w:spacing w:before="1" w:line="276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1C4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1,0.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программы</w:t>
      </w:r>
      <w:r w:rsidRPr="001C4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–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1C4297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</w:p>
    <w:p w14:paraId="7E677ED8" w14:textId="77777777" w:rsidR="00520C2C" w:rsidRPr="001C4297" w:rsidRDefault="00520C2C" w:rsidP="001C4297">
      <w:pPr>
        <w:spacing w:line="276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637A2246" w14:textId="77777777" w:rsidR="00520C2C" w:rsidRPr="001C4297" w:rsidRDefault="00520C2C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81B05E" w14:textId="77777777" w:rsidR="00520C2C" w:rsidRPr="001C4297" w:rsidRDefault="00520C2C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288BD2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88E0B8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2195D5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7E05EA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B5B8D9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814AAE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81AB3A0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69E6BB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0C5531A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D11C4A5" w14:textId="77777777" w:rsidR="00DF49A2" w:rsidRPr="001C4297" w:rsidRDefault="00DF49A2" w:rsidP="001C429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B1AA43" w14:textId="77777777" w:rsidR="00DF49A2" w:rsidRDefault="00DF49A2" w:rsidP="00520C2C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43DD93C9" w14:textId="77777777" w:rsidR="00DF49A2" w:rsidRDefault="00DF49A2" w:rsidP="00520C2C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267B5422" w14:textId="77777777" w:rsidR="00DF49A2" w:rsidRDefault="00DF49A2" w:rsidP="00520C2C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645770DE" w14:textId="77777777" w:rsidR="00DF49A2" w:rsidRDefault="00DF49A2" w:rsidP="00520C2C">
      <w:pPr>
        <w:ind w:firstLine="708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7A86A39" w14:textId="7A5D7A44" w:rsidR="005F2377" w:rsidRPr="001C4297" w:rsidRDefault="00DF49A2" w:rsidP="001C4297">
      <w:pPr>
        <w:spacing w:before="280" w:after="28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7</w:t>
      </w:r>
      <w:r w:rsidR="00DD3A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. Муниципальная целевая программа "</w:t>
      </w:r>
      <w:r w:rsidR="00EC1A31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«Развитие муниципальной службы в Ногайском муниципальном районе на 2022-2025годы»</w:t>
      </w:r>
      <w:r w:rsidR="00DD3A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D3A6A" w:rsidRPr="001C42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утверждена </w:t>
      </w:r>
      <w:r w:rsidR="00DD3A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постановлением администрации Ногайского муниципального района от  </w:t>
      </w:r>
      <w:r w:rsidR="00DD3A6A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1A31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30</w:t>
      </w:r>
      <w:r w:rsidR="00DD3A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.12.20</w:t>
      </w:r>
      <w:r w:rsidR="00EC1A31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22 </w:t>
      </w:r>
      <w:r w:rsidR="00DD3A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г.№ </w:t>
      </w:r>
      <w:r w:rsidR="00EC1A31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694.</w:t>
      </w:r>
      <w:r w:rsidR="00DD3A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</w:p>
    <w:p w14:paraId="3E418C49" w14:textId="77777777" w:rsidR="00DD3A6A" w:rsidRPr="001C4297" w:rsidRDefault="00DD3A6A" w:rsidP="001C42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Целью Программы является</w:t>
      </w:r>
      <w:r w:rsidRPr="001C429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5AF383" w14:textId="77777777" w:rsidR="007B2467" w:rsidRPr="001C4297" w:rsidRDefault="007B2467" w:rsidP="001C4297">
      <w:pPr>
        <w:snapToGrid w:val="0"/>
        <w:spacing w:after="280" w:line="276" w:lineRule="auto"/>
        <w:ind w:left="4" w:right="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Создание условий для эффективного развития местного самоуправления в Ногайском муниципальном районе</w:t>
      </w:r>
    </w:p>
    <w:p w14:paraId="033CE2A7" w14:textId="77777777" w:rsidR="007B2467" w:rsidRPr="001C4297" w:rsidRDefault="007B2467" w:rsidP="001C4297">
      <w:pPr>
        <w:spacing w:before="280" w:after="280" w:line="276" w:lineRule="auto"/>
        <w:ind w:left="4" w:right="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развитие нормативной правовой базы, регулирующей вопросы муниципальной службы;</w:t>
      </w:r>
    </w:p>
    <w:p w14:paraId="51CFD019" w14:textId="77777777" w:rsidR="007B2467" w:rsidRPr="001C4297" w:rsidRDefault="007B2467" w:rsidP="001C4297">
      <w:pPr>
        <w:spacing w:before="280" w:after="280" w:line="276" w:lineRule="auto"/>
        <w:ind w:left="4" w:right="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формирование эффективной системы управления муниципальной службой;</w:t>
      </w:r>
    </w:p>
    <w:p w14:paraId="2C6F281A" w14:textId="77777777" w:rsidR="007B2467" w:rsidRPr="001C4297" w:rsidRDefault="007B2467" w:rsidP="001C4297">
      <w:pPr>
        <w:spacing w:before="280" w:after="28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развитие антикоррупционных механизмов;</w:t>
      </w:r>
    </w:p>
    <w:p w14:paraId="3F622FD5" w14:textId="77777777" w:rsidR="007B2467" w:rsidRPr="001C4297" w:rsidRDefault="007B2467" w:rsidP="001C4297">
      <w:pPr>
        <w:spacing w:before="280" w:after="28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-внедрение перспективных кадровых, образовательных и организационно-управленческих технологий, направленных на качественное преобразование системы муниципальной службы;</w:t>
      </w:r>
    </w:p>
    <w:p w14:paraId="4C470174" w14:textId="77777777" w:rsidR="007B2467" w:rsidRPr="001C4297" w:rsidRDefault="007B2467" w:rsidP="001C4297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-развитие системы дополнительного профессионального образования муниципальных служащих.</w:t>
      </w:r>
      <w:r w:rsidR="00DD3A6A" w:rsidRPr="001C429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96E420" w14:textId="5B0F995A" w:rsidR="00DD3A6A" w:rsidRPr="001C4297" w:rsidRDefault="00DD3A6A" w:rsidP="001C4297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</w:t>
      </w:r>
      <w:r w:rsidRPr="001C4297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целей необходимо выполнение следующих задач:</w:t>
      </w:r>
    </w:p>
    <w:p w14:paraId="59BA659B" w14:textId="3B4107AA" w:rsidR="00DD3A6A" w:rsidRPr="001C4297" w:rsidRDefault="00DD3A6A" w:rsidP="001C42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 xml:space="preserve">-Совершенствование муниципальной нормативной </w:t>
      </w:r>
      <w:r w:rsidR="00206359" w:rsidRPr="001C4297">
        <w:rPr>
          <w:rFonts w:ascii="Times New Roman" w:eastAsia="Times New Roman" w:hAnsi="Times New Roman" w:cs="Times New Roman"/>
          <w:sz w:val="28"/>
          <w:szCs w:val="28"/>
        </w:rPr>
        <w:t>правовой базы</w:t>
      </w:r>
      <w:r w:rsidRPr="001C4297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муниципальной службы;</w:t>
      </w:r>
    </w:p>
    <w:p w14:paraId="5ED8DE2C" w14:textId="244C2221" w:rsidR="00DD3A6A" w:rsidRPr="001C4297" w:rsidRDefault="00DD3A6A" w:rsidP="001C42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-Совершенствование кадровых технологий, применяемых в системе муниципальной службы;</w:t>
      </w:r>
    </w:p>
    <w:p w14:paraId="40D02948" w14:textId="23113C74" w:rsidR="00DD3A6A" w:rsidRPr="001C4297" w:rsidRDefault="00DD3A6A" w:rsidP="001C42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 xml:space="preserve">-Повышение профессионального уровня муниципальных служащих; </w:t>
      </w:r>
    </w:p>
    <w:p w14:paraId="0CCC8D32" w14:textId="76B5C602" w:rsidR="00DD3A6A" w:rsidRPr="001C4297" w:rsidRDefault="00DD3A6A" w:rsidP="001C42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-Совершенствование работы по формированию кадрового резерва для замещения должностей муниципальной службы.</w:t>
      </w:r>
    </w:p>
    <w:p w14:paraId="1E516912" w14:textId="77777777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Выполнение задач обеспечивает:</w:t>
      </w:r>
    </w:p>
    <w:p w14:paraId="343889F8" w14:textId="0AB20885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обеспечение муниципальных служащих методическим материалом по актуальным вопросам, открытости, доступности и повышения престижа муниципальной службы;</w:t>
      </w:r>
    </w:p>
    <w:p w14:paraId="7811ABEF" w14:textId="1E288510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организацию контроля соблюдения муниципальными служащими запретов и ограничений, установленных законодательством о муниципальной службе Российской Федерации;</w:t>
      </w:r>
    </w:p>
    <w:p w14:paraId="58FDDC8B" w14:textId="03C68278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обеспечение системы защиты персональных данных работников и информации, связанной с осуществлением работниками трудовой (служебной) деятельности;</w:t>
      </w:r>
    </w:p>
    <w:p w14:paraId="1E02AFEB" w14:textId="04393DE8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формирования привлекательного образа муниципального служащего.</w:t>
      </w:r>
    </w:p>
    <w:p w14:paraId="682381AB" w14:textId="77777777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профессионального развития и подготовки кадров муниципальной службы осуществляется посредством:</w:t>
      </w:r>
    </w:p>
    <w:p w14:paraId="353258E9" w14:textId="1E147841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организации повышения квалификации муниципальных служащих;</w:t>
      </w:r>
    </w:p>
    <w:p w14:paraId="6789A9AD" w14:textId="0A42C20C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обеспечения участия муниципальных служащих в краткосрочных тематических семинарах.</w:t>
      </w:r>
    </w:p>
    <w:p w14:paraId="273F332E" w14:textId="77777777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устойчивого развития кадрового потенциала и повышения </w:t>
      </w:r>
      <w:r w:rsidRPr="001C4297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эффективности муниципальной службы осуществляется:</w:t>
      </w:r>
    </w:p>
    <w:p w14:paraId="3E9B43AD" w14:textId="2D034C00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применением современных методов при формировании кадрового потенциала на муниципальной службе;</w:t>
      </w:r>
    </w:p>
    <w:p w14:paraId="65802720" w14:textId="4FE3603F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формированием и внедрением механизмов регулирования служебного поведения и конфликта интересов на муниципальной службе;</w:t>
      </w:r>
    </w:p>
    <w:p w14:paraId="0069EA52" w14:textId="779B7F23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совершенствованием системы морального, материального поощрения муниципального служащего;</w:t>
      </w:r>
    </w:p>
    <w:p w14:paraId="7A4EEA48" w14:textId="1C208EA8" w:rsidR="00DD3A6A" w:rsidRPr="001C4297" w:rsidRDefault="00DD3A6A" w:rsidP="001C4297">
      <w:pPr>
        <w:widowControl w:val="0"/>
        <w:tabs>
          <w:tab w:val="left" w:pos="1006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- обустройством и модернизацией материально-технического оснащения рабочих мест муниципальных служащих, укреплением материально-технической базы, необходимой для эффективного развития муниципальной службы.</w:t>
      </w:r>
    </w:p>
    <w:p w14:paraId="407EC997" w14:textId="78779666" w:rsidR="00DD3A6A" w:rsidRPr="001C4297" w:rsidRDefault="00DD3A6A" w:rsidP="001C4297">
      <w:pPr>
        <w:pStyle w:val="a4"/>
        <w:spacing w:line="276" w:lineRule="auto"/>
        <w:jc w:val="both"/>
        <w:rPr>
          <w:sz w:val="28"/>
          <w:szCs w:val="28"/>
        </w:rPr>
      </w:pPr>
      <w:r w:rsidRPr="001C4297">
        <w:rPr>
          <w:sz w:val="28"/>
          <w:szCs w:val="28"/>
        </w:rPr>
        <w:t xml:space="preserve">      Источниками ресурсного обеспечения программы являются средства бюджета Ногайского муниципального района.</w:t>
      </w:r>
    </w:p>
    <w:p w14:paraId="5B086A44" w14:textId="27DF56B2" w:rsidR="00DD3A6A" w:rsidRPr="001C4297" w:rsidRDefault="00DD3A6A" w:rsidP="001C42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По программе в 202</w:t>
      </w:r>
      <w:r w:rsidR="00EC1A31" w:rsidRPr="001C4297">
        <w:rPr>
          <w:rFonts w:ascii="Times New Roman" w:hAnsi="Times New Roman" w:cs="Times New Roman"/>
          <w:sz w:val="28"/>
          <w:szCs w:val="28"/>
        </w:rPr>
        <w:t>3</w:t>
      </w:r>
      <w:r w:rsidRPr="001C4297">
        <w:rPr>
          <w:rFonts w:ascii="Times New Roman" w:hAnsi="Times New Roman" w:cs="Times New Roman"/>
          <w:sz w:val="28"/>
          <w:szCs w:val="28"/>
        </w:rPr>
        <w:t xml:space="preserve"> году планировалось выделить средств 5000,</w:t>
      </w:r>
      <w:proofErr w:type="gramStart"/>
      <w:r w:rsidRPr="001C4297">
        <w:rPr>
          <w:rFonts w:ascii="Times New Roman" w:hAnsi="Times New Roman" w:cs="Times New Roman"/>
          <w:sz w:val="28"/>
          <w:szCs w:val="28"/>
        </w:rPr>
        <w:t>0  руб.</w:t>
      </w:r>
      <w:proofErr w:type="gramEnd"/>
    </w:p>
    <w:p w14:paraId="6CE18652" w14:textId="70B8FA8A" w:rsidR="00DD3A6A" w:rsidRPr="001C4297" w:rsidRDefault="00DD3A6A" w:rsidP="001C42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Освоено 5000,0. Руб., что составило 100% от утвержденных бюджетом средств.</w:t>
      </w:r>
    </w:p>
    <w:p w14:paraId="22EAECE7" w14:textId="77777777" w:rsidR="00DD3A6A" w:rsidRPr="001C4297" w:rsidRDefault="00DD3A6A" w:rsidP="001C4297">
      <w:pPr>
        <w:spacing w:line="27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</w:t>
      </w:r>
      <w:r w:rsidRPr="001C4297">
        <w:rPr>
          <w:rFonts w:ascii="Times New Roman" w:eastAsia="Courier New" w:hAnsi="Times New Roman" w:cs="Times New Roman"/>
          <w:sz w:val="28"/>
          <w:szCs w:val="28"/>
        </w:rPr>
        <w:t>Программой предусмотрено выполнение 3 мероприятий, из них 1 мероприятие запланировано с финансовым обеспечением, в том числе:</w:t>
      </w:r>
    </w:p>
    <w:p w14:paraId="16A7B838" w14:textId="0A4C37F2" w:rsidR="00F1651E" w:rsidRPr="001C4297" w:rsidRDefault="00DD3A6A" w:rsidP="001C4297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</w:t>
      </w:r>
      <w:r w:rsidR="00F1651E"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="00230A59" w:rsidRPr="001C429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1651E" w:rsidRPr="001C4297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4A62F23F" w14:textId="2D3EC851" w:rsidR="00230A59" w:rsidRPr="001C4297" w:rsidRDefault="00230A59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программы «</w:t>
      </w:r>
      <w:r w:rsidRPr="001C4297">
        <w:rPr>
          <w:rFonts w:ascii="Times New Roman" w:hAnsi="Times New Roman" w:cs="Times New Roman"/>
          <w:sz w:val="28"/>
          <w:szCs w:val="28"/>
        </w:rPr>
        <w:t>Развитие муниципальной службы в Ногайском муниципальном районе на 2022-2025 годы»</w:t>
      </w:r>
      <w:r w:rsidRPr="001C4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денежные средства в 202</w:t>
      </w:r>
      <w:r w:rsidR="00EC1A31" w:rsidRPr="001C4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Pr="001C4297">
        <w:rPr>
          <w:rFonts w:ascii="Times New Roman" w:hAnsi="Times New Roman" w:cs="Times New Roman"/>
          <w:sz w:val="28"/>
          <w:szCs w:val="28"/>
          <w:shd w:val="clear" w:color="auto" w:fill="FFFFFF"/>
        </w:rPr>
        <w:t>году направлены</w:t>
      </w:r>
      <w:r w:rsidRPr="001C4297">
        <w:rPr>
          <w:rFonts w:ascii="Times New Roman" w:hAnsi="Times New Roman" w:cs="Times New Roman"/>
          <w:sz w:val="28"/>
          <w:szCs w:val="28"/>
        </w:rPr>
        <w:t xml:space="preserve"> на изготовление листовок (памяток) для муниципальных служащих и лиц, претендующих на замещение должности муниципальной службы</w:t>
      </w:r>
    </w:p>
    <w:p w14:paraId="3B52F73D" w14:textId="77777777" w:rsidR="00F1651E" w:rsidRPr="001C4297" w:rsidRDefault="00F1651E" w:rsidP="001C4297">
      <w:pPr>
        <w:widowControl w:val="0"/>
        <w:spacing w:line="276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предусмотренные в Программе без финансового обеспечения, исполнены в полном объеме. </w:t>
      </w:r>
      <w:r w:rsidRPr="001C4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78E3B028" w14:textId="77777777" w:rsidR="00F1651E" w:rsidRPr="001C4297" w:rsidRDefault="00F1651E" w:rsidP="001C4297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финансирования, предусмотренный Программой, составил 5000,0 руб., в том числе: за счет средств бюджета Ногайского муниципального района – 5000,0 руб. </w:t>
      </w:r>
    </w:p>
    <w:p w14:paraId="51E9D5EE" w14:textId="411764C4" w:rsidR="00F1651E" w:rsidRPr="001C4297" w:rsidRDefault="00F1651E" w:rsidP="001C4297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     Объем фактического финансирования мероприятий Программы составил 5000,0 руб., в том числе: за счет средств бюджета Ногайского муниципального района муниципального района – </w:t>
      </w:r>
      <w:r w:rsidR="007B2467" w:rsidRPr="001C4297">
        <w:rPr>
          <w:rFonts w:ascii="Times New Roman" w:hAnsi="Times New Roman" w:cs="Times New Roman"/>
          <w:sz w:val="28"/>
          <w:szCs w:val="28"/>
        </w:rPr>
        <w:t>5000,0</w:t>
      </w:r>
      <w:r w:rsidRPr="001C4297">
        <w:rPr>
          <w:rFonts w:ascii="Times New Roman" w:hAnsi="Times New Roman" w:cs="Times New Roman"/>
          <w:sz w:val="28"/>
          <w:szCs w:val="28"/>
        </w:rPr>
        <w:t xml:space="preserve"> руб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0FAE0AD" w14:textId="44809519" w:rsidR="00F1651E" w:rsidRPr="001C4297" w:rsidRDefault="00F1651E" w:rsidP="001C4297">
      <w:pPr>
        <w:pStyle w:val="ab"/>
        <w:spacing w:before="22" w:line="276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</w:t>
      </w:r>
      <w:r w:rsidR="00D71FAE" w:rsidRPr="001C4297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="0049009F"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%.  </w:t>
      </w:r>
    </w:p>
    <w:p w14:paraId="038A1229" w14:textId="3A65CCA9" w:rsidR="00F1651E" w:rsidRPr="001C4297" w:rsidRDefault="00F1651E" w:rsidP="001C4297">
      <w:pPr>
        <w:pStyle w:val="ab"/>
        <w:spacing w:before="1" w:line="276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1C4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2467" w:rsidRPr="001C4297">
        <w:rPr>
          <w:rFonts w:ascii="Times New Roman" w:hAnsi="Times New Roman" w:cs="Times New Roman"/>
          <w:sz w:val="28"/>
          <w:szCs w:val="28"/>
        </w:rPr>
        <w:t>1,0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программы</w:t>
      </w:r>
      <w:r w:rsidRPr="001C4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–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1C4297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</w:p>
    <w:p w14:paraId="62E7630B" w14:textId="77777777" w:rsidR="00F1651E" w:rsidRPr="001C4297" w:rsidRDefault="00F1651E" w:rsidP="001C4297">
      <w:pPr>
        <w:spacing w:line="276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5BF0B5F5" w14:textId="77777777" w:rsidR="001C2A92" w:rsidRPr="001C4297" w:rsidRDefault="001C2A92" w:rsidP="001C4297">
      <w:pPr>
        <w:spacing w:line="276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8158F6" w14:textId="77777777" w:rsidR="001C2A92" w:rsidRPr="001C4297" w:rsidRDefault="001C2A92" w:rsidP="001C4297">
      <w:pPr>
        <w:spacing w:line="276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EB0DB" w14:textId="77777777" w:rsidR="001C2A92" w:rsidRDefault="001C2A92" w:rsidP="00F1651E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D837A50" w14:textId="77777777" w:rsidR="00DF49A2" w:rsidRDefault="00DF49A2" w:rsidP="00F1651E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7F83B42" w14:textId="77777777" w:rsidR="00DF49A2" w:rsidRDefault="00DF49A2" w:rsidP="00F1651E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E9EE16F" w14:textId="77777777" w:rsidR="00DF49A2" w:rsidRPr="00E274B1" w:rsidRDefault="00DF49A2" w:rsidP="00F1651E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2422755" w14:textId="0832B2C8" w:rsidR="008716D7" w:rsidRPr="001C4297" w:rsidRDefault="00DF49A2" w:rsidP="008716D7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8716D7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Муниципальной программы «Профилактика правонарушений в Ногайском муниципальном районе на </w:t>
      </w:r>
      <w:r w:rsidR="00D71FAE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2022-2024</w:t>
      </w:r>
      <w:r w:rsidR="008716D7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годы» </w:t>
      </w:r>
      <w:r w:rsidR="008716D7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утверждена постановлением администрации </w:t>
      </w:r>
      <w:r w:rsidR="008716D7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Ногайского </w:t>
      </w:r>
      <w:r w:rsidR="008716D7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района от </w:t>
      </w:r>
      <w:r w:rsidR="00D71FAE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23</w:t>
      </w:r>
      <w:r w:rsidR="008716D7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.1</w:t>
      </w:r>
      <w:r w:rsidR="00D71FAE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1.20</w:t>
      </w:r>
      <w:r w:rsidR="00D85533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D71FAE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8716D7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г. № 5</w:t>
      </w:r>
      <w:r w:rsidR="00D71FAE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9</w:t>
      </w:r>
      <w:r w:rsidR="008716D7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</w:p>
    <w:p w14:paraId="56CE36FE" w14:textId="77777777" w:rsidR="00B44B98" w:rsidRPr="001C4297" w:rsidRDefault="00B44B98" w:rsidP="008716D7">
      <w:pPr>
        <w:tabs>
          <w:tab w:val="left" w:pos="288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FC57DD" w14:textId="2CDB629B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Целью Программы является: формирование действенной системы профилактики правонарушений, позволяющей снизить количество зарегистрированных на территории Ногайского муниципального района преступлений и правонарушений.</w:t>
      </w:r>
    </w:p>
    <w:p w14:paraId="02C3668C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14:paraId="1D41B140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осуществление целенаправленной социально-правовой профилактики правонарушений и преступлений;</w:t>
      </w:r>
    </w:p>
    <w:p w14:paraId="7C39940E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снижение уровня преступности на территории района за счет:</w:t>
      </w:r>
    </w:p>
    <w:p w14:paraId="47F1C995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совершенствования нормативной правовой базы по профилактике правонарушений;</w:t>
      </w:r>
    </w:p>
    <w:p w14:paraId="21CF3392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активизации участия и улучшения координации деятельности органов местного самоуправления в предупреждении правонарушений;</w:t>
      </w:r>
    </w:p>
    <w:p w14:paraId="24FA24BC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вовлечения в деятельность по предупреждению правонарушений учреждений, иных организаций всех форм собственности, добровольных народных дружин, в том числе общественных организаций;</w:t>
      </w:r>
    </w:p>
    <w:p w14:paraId="2B5FF8B8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повышения оперативности реагирования правоохранительных органов на заявления и сообщения о правонарушениях с помощью применения технических средств контроля за ситуацией в общественных местах;</w:t>
      </w:r>
    </w:p>
    <w:p w14:paraId="1BD57C12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активизации работы по предупреждению и профилактике правонарушений, совершаемых на улицах, в общественных местах, сфере семейно-бытовых отношений, рецидивной преступности, а также правонарушений, совершаемых несовершеннолетними;</w:t>
      </w:r>
    </w:p>
    <w:p w14:paraId="68056E1E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выявления и устранения причин и условий, способствующих совершению правонарушений;</w:t>
      </w:r>
    </w:p>
    <w:p w14:paraId="335E5BDA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создания надежной системы противодействия организованной преступности, наркобизнесу, терроризму и иным проявлениям экстремизма, незаконной миграции, экономической преступности и коррупции;</w:t>
      </w:r>
    </w:p>
    <w:p w14:paraId="45F683B3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выявления и устранения причин и условий, способствующих совершению правонарушений.</w:t>
      </w:r>
    </w:p>
    <w:p w14:paraId="077A40C8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Эффективность выполнения мероприятий Программы определяется на основе целевых индикаторов, позволяющих оценить ход и результаты решения поставленных задач по ключевым направлениям деятельности.</w:t>
      </w:r>
    </w:p>
    <w:p w14:paraId="7813DB92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По итогам реализации Программы за отчетный период при достижении значений целевых индикаторов Программы менее 50 процентов установленного уровня может быть рассмотрен вопрос о неэффективности Программы и досрочном прекращении ее реализации.</w:t>
      </w:r>
    </w:p>
    <w:p w14:paraId="6B3DC02B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Мероприятия Программы осуществляются по следующим основным направлениям:</w:t>
      </w:r>
    </w:p>
    <w:p w14:paraId="3B022B75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общие организационные мероприятия;</w:t>
      </w:r>
    </w:p>
    <w:p w14:paraId="5D49E877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предупреждение беспризорности и безнадзорности, профилактика правонарушений несовершеннолетних;</w:t>
      </w:r>
    </w:p>
    <w:p w14:paraId="77680993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культурное, спортивное, правовое, нравственное и военно-патриотическое воспитание граждан;</w:t>
      </w:r>
    </w:p>
    <w:p w14:paraId="6D443F44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lastRenderedPageBreak/>
        <w:t>предупреждение рецидивной преступности;</w:t>
      </w:r>
    </w:p>
    <w:p w14:paraId="6E3BFF13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предупреждение экстремизма и терроризма;</w:t>
      </w:r>
    </w:p>
    <w:p w14:paraId="0EB560FC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предупреждение преступлений и правонарушений в общественных местах;</w:t>
      </w:r>
    </w:p>
    <w:p w14:paraId="5F56585F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предупреждение имущественных преступлений (кражи, грабежи, разбойные нападения);</w:t>
      </w:r>
    </w:p>
    <w:p w14:paraId="0E891087" w14:textId="77777777" w:rsidR="00101AB1" w:rsidRPr="001C4297" w:rsidRDefault="00101AB1" w:rsidP="00101AB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предупреждение преступлений в сфере экономики, коррупции, взяточничества.</w:t>
      </w:r>
    </w:p>
    <w:p w14:paraId="376FF08C" w14:textId="77777777" w:rsidR="00101AB1" w:rsidRPr="001C4297" w:rsidRDefault="00101AB1" w:rsidP="00101AB1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5C6BEEBE" w14:textId="77777777" w:rsidR="00101AB1" w:rsidRPr="001C4297" w:rsidRDefault="00101AB1" w:rsidP="00101AB1">
      <w:pPr>
        <w:widowControl w:val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предусмотренные в Программе без финансового обеспечения, исполнены в полном объеме. </w:t>
      </w:r>
      <w:r w:rsidRPr="001C4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33B2DE98" w14:textId="77777777" w:rsidR="00101AB1" w:rsidRPr="001C4297" w:rsidRDefault="00101AB1" w:rsidP="00101AB1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финансирования, предусмотренный Программой, составил 5000,0 руб., в том числе: за счет средств бюджета Ногайского муниципального района – 5000,0 руб. </w:t>
      </w:r>
    </w:p>
    <w:p w14:paraId="70123273" w14:textId="688F10AD" w:rsidR="00101AB1" w:rsidRPr="001C4297" w:rsidRDefault="00101AB1" w:rsidP="00101AB1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     Объем фактического финансирования мероприятий Программы составил 5000,0 руб., в том числе: за счет средств бюджета Ногайского муниципального района муниципального района – </w:t>
      </w:r>
      <w:r w:rsidR="00906D6C" w:rsidRPr="001C4297">
        <w:rPr>
          <w:rFonts w:ascii="Times New Roman" w:hAnsi="Times New Roman" w:cs="Times New Roman"/>
          <w:sz w:val="28"/>
          <w:szCs w:val="28"/>
        </w:rPr>
        <w:t>5000,</w:t>
      </w:r>
      <w:r w:rsidRPr="001C4297">
        <w:rPr>
          <w:rFonts w:ascii="Times New Roman" w:hAnsi="Times New Roman" w:cs="Times New Roman"/>
          <w:sz w:val="28"/>
          <w:szCs w:val="28"/>
        </w:rPr>
        <w:t>0 руб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C31AACC" w14:textId="77777777" w:rsidR="00101AB1" w:rsidRPr="001C4297" w:rsidRDefault="00101AB1" w:rsidP="00101AB1">
      <w:pPr>
        <w:pStyle w:val="ab"/>
        <w:spacing w:before="22" w:line="259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100%.  </w:t>
      </w:r>
    </w:p>
    <w:p w14:paraId="08720F02" w14:textId="64008A5D" w:rsidR="00101AB1" w:rsidRPr="001C4297" w:rsidRDefault="00101AB1" w:rsidP="00101AB1">
      <w:pPr>
        <w:pStyle w:val="ab"/>
        <w:spacing w:before="1" w:line="259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1C4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6D6C" w:rsidRPr="001C4297">
        <w:rPr>
          <w:rFonts w:ascii="Times New Roman" w:hAnsi="Times New Roman" w:cs="Times New Roman"/>
          <w:sz w:val="28"/>
          <w:szCs w:val="28"/>
        </w:rPr>
        <w:t>1,00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программы</w:t>
      </w:r>
      <w:r w:rsidRPr="001C4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–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1C4297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</w:p>
    <w:p w14:paraId="1AB66A5D" w14:textId="77777777" w:rsidR="00101AB1" w:rsidRPr="001C4297" w:rsidRDefault="00101AB1" w:rsidP="00101AB1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631B32D2" w14:textId="77777777" w:rsidR="00101AB1" w:rsidRPr="001C4297" w:rsidRDefault="00101AB1" w:rsidP="00101AB1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583044" w14:textId="77777777" w:rsidR="00DF49A2" w:rsidRPr="001C4297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4056BA" w14:textId="77777777" w:rsidR="00DF49A2" w:rsidRPr="001C4297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4BF5FD" w14:textId="77777777" w:rsidR="00DF49A2" w:rsidRPr="001C4297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28AB45" w14:textId="77777777" w:rsidR="00DF49A2" w:rsidRPr="001C4297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3F7765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25D424F3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69A4E26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8B4F9C4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1DEDEF8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E1CB937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EFA6D1D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838CE5F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651EE60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032A6E0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238BC96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15A79ED6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A853123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2BAEACD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17CE8135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83F93B6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A129591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600BD75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5710CEB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1D095DED" w14:textId="77777777" w:rsidR="00DF49A2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14EC0087" w14:textId="77777777" w:rsidR="00DF49A2" w:rsidRPr="00E274B1" w:rsidRDefault="00DF49A2" w:rsidP="00101AB1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192CA3E" w14:textId="7BE495EA" w:rsidR="004268D1" w:rsidRPr="001C4297" w:rsidRDefault="00DF49A2" w:rsidP="001C4297">
      <w:pPr>
        <w:spacing w:line="276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9</w:t>
      </w:r>
      <w:r w:rsidR="004268D1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565C1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268D1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Муниципальная Программа «Комплексное развитие сельских территорий </w:t>
      </w:r>
      <w:r w:rsidR="00EC773C" w:rsidRPr="001C4297">
        <w:rPr>
          <w:rFonts w:ascii="Times New Roman" w:hAnsi="Times New Roman" w:cs="Times New Roman"/>
          <w:b/>
          <w:i/>
          <w:sz w:val="28"/>
          <w:szCs w:val="28"/>
        </w:rPr>
        <w:t>Ногайского муниципального</w:t>
      </w:r>
      <w:r w:rsidR="004268D1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3DD0" w:rsidRPr="001C429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4268D1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айона» на 2020-2025 гг.» утверждена постановлением администрации </w:t>
      </w:r>
      <w:r w:rsidR="004268D1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Ногайского </w:t>
      </w:r>
      <w:r w:rsidR="004268D1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района от </w:t>
      </w:r>
      <w:r w:rsidR="004268D1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30.12.2019г № </w:t>
      </w:r>
      <w:r w:rsidR="00EC773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563.</w:t>
      </w:r>
    </w:p>
    <w:p w14:paraId="2830AD23" w14:textId="1B9BA159" w:rsidR="00565C1C" w:rsidRPr="001C4297" w:rsidRDefault="00565C1C" w:rsidP="001C4297">
      <w:pPr>
        <w:pStyle w:val="1"/>
        <w:spacing w:before="0" w:line="276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C4297">
        <w:rPr>
          <w:rFonts w:ascii="Times New Roman" w:hAnsi="Times New Roman" w:cs="Times New Roman"/>
          <w:color w:val="auto"/>
          <w:sz w:val="28"/>
          <w:szCs w:val="28"/>
        </w:rPr>
        <w:t xml:space="preserve">Цели программы: </w:t>
      </w:r>
    </w:p>
    <w:p w14:paraId="0A192163" w14:textId="2CA1A290" w:rsidR="00565C1C" w:rsidRPr="001C4297" w:rsidRDefault="00565C1C" w:rsidP="001C4297">
      <w:pPr>
        <w:pStyle w:val="1"/>
        <w:spacing w:before="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297">
        <w:rPr>
          <w:rFonts w:ascii="Times New Roman" w:hAnsi="Times New Roman" w:cs="Times New Roman"/>
          <w:color w:val="auto"/>
          <w:sz w:val="28"/>
          <w:szCs w:val="28"/>
        </w:rPr>
        <w:t>-сохранение доли сельского населения в общей численности населения Ногайского муниципального района</w:t>
      </w:r>
      <w:r w:rsidRPr="001C429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1C4297">
        <w:rPr>
          <w:rFonts w:ascii="Times New Roman" w:hAnsi="Times New Roman" w:cs="Times New Roman"/>
          <w:color w:val="auto"/>
          <w:sz w:val="28"/>
          <w:szCs w:val="28"/>
        </w:rPr>
        <w:t>путем создания комфортных условий в сельской местности;</w:t>
      </w:r>
    </w:p>
    <w:p w14:paraId="55DE0338" w14:textId="5CBDA7EE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- достижение соотношения среднемесячных располагаемых ресурсов сельского и городского домохозяйств </w:t>
      </w:r>
      <w:proofErr w:type="gramStart"/>
      <w:r w:rsidRPr="001C4297">
        <w:rPr>
          <w:rFonts w:ascii="Times New Roman" w:hAnsi="Times New Roman" w:cs="Times New Roman"/>
          <w:sz w:val="28"/>
          <w:szCs w:val="28"/>
        </w:rPr>
        <w:t>до  в</w:t>
      </w:r>
      <w:proofErr w:type="gramEnd"/>
      <w:r w:rsidRPr="001C4297">
        <w:rPr>
          <w:rFonts w:ascii="Times New Roman" w:hAnsi="Times New Roman" w:cs="Times New Roman"/>
          <w:sz w:val="28"/>
          <w:szCs w:val="28"/>
        </w:rPr>
        <w:t xml:space="preserve"> 2025 г;</w:t>
      </w:r>
    </w:p>
    <w:p w14:paraId="1BB6BE3F" w14:textId="2C0B6046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-повышение доли общей площади благоустроенных жилых помещений в сельских населенных пунктах в 2025 г</w:t>
      </w:r>
      <w:r w:rsidR="007C3DD0" w:rsidRPr="001C429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</w:t>
      </w:r>
      <w:r w:rsidRPr="001C4297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14:paraId="15954541" w14:textId="0B44B8D6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-реализация мероприятия по строительству или приобретению жилья, предоставляемого гражданам, проживающим на сельских территориях, в том числе по договору найма жилого помещения;</w:t>
      </w:r>
    </w:p>
    <w:p w14:paraId="1A8E919A" w14:textId="6673A5D5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-внедрение инструментов льготной сельской ипотеки на строительство (приобретение) жилья гражданам, проживающим на сельских территориях;</w:t>
      </w:r>
    </w:p>
    <w:p w14:paraId="6A748341" w14:textId="7DADD024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-обустройство инженерной инфраструктурой и благоустройство площадок, расположенных на сельских территориях, под компактную жилищную застройку;</w:t>
      </w:r>
    </w:p>
    <w:p w14:paraId="12DC4B4E" w14:textId="1016E746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-обеспечение создания комфортных условий жизнедеятельности в сельской местности за счет:</w:t>
      </w:r>
    </w:p>
    <w:p w14:paraId="28419806" w14:textId="77777777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развития инженерной инфраструктуры на сельских территориях;</w:t>
      </w:r>
    </w:p>
    <w:p w14:paraId="7771E9DB" w14:textId="77777777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развития социальной инфраструктуры на сельских территориях;</w:t>
      </w:r>
    </w:p>
    <w:p w14:paraId="682561EE" w14:textId="77777777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развития транспортной инфраструктуры на сельских территориях;</w:t>
      </w:r>
    </w:p>
    <w:p w14:paraId="7D2ACC89" w14:textId="77777777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благоустройства сельских территорий;</w:t>
      </w:r>
    </w:p>
    <w:p w14:paraId="6DF5A53E" w14:textId="59B31503" w:rsidR="00565C1C" w:rsidRPr="001C4297" w:rsidRDefault="00565C1C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содействие сельскохозяйственным товаропроизводителям в обеспечении квалифицированными специалистами</w:t>
      </w:r>
    </w:p>
    <w:p w14:paraId="624E8B9F" w14:textId="77777777" w:rsidR="00FA4B9A" w:rsidRPr="001C4297" w:rsidRDefault="00FA4B9A" w:rsidP="001C4297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C429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Муниципальная программа</w:t>
      </w:r>
      <w:r w:rsidRPr="001C4297">
        <w:rPr>
          <w:rFonts w:ascii="Times New Roman" w:hAnsi="Times New Roman" w:cs="Times New Roman"/>
          <w:sz w:val="28"/>
          <w:szCs w:val="28"/>
        </w:rPr>
        <w:t xml:space="preserve"> является инструментом реализации государственной политики в области </w:t>
      </w:r>
      <w:r w:rsidRPr="001C4297">
        <w:rPr>
          <w:rFonts w:ascii="Times New Roman" w:hAnsi="Times New Roman" w:cs="Times New Roman"/>
          <w:sz w:val="28"/>
          <w:szCs w:val="28"/>
          <w:lang w:eastAsia="en-US"/>
        </w:rPr>
        <w:t xml:space="preserve">комплексного развития </w:t>
      </w:r>
      <w:r w:rsidRPr="001C4297">
        <w:rPr>
          <w:rFonts w:ascii="Times New Roman" w:hAnsi="Times New Roman" w:cs="Times New Roman"/>
          <w:sz w:val="28"/>
          <w:szCs w:val="28"/>
        </w:rPr>
        <w:t>Ногайского муниципального района.</w:t>
      </w:r>
    </w:p>
    <w:p w14:paraId="7A4F4C98" w14:textId="4B34D063" w:rsidR="00FA4B9A" w:rsidRPr="001C4297" w:rsidRDefault="00FA4B9A" w:rsidP="001C4297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Style w:val="af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1C4297">
        <w:rPr>
          <w:rFonts w:ascii="Times New Roman" w:hAnsi="Times New Roman" w:cs="Times New Roman"/>
          <w:sz w:val="28"/>
          <w:szCs w:val="28"/>
        </w:rPr>
        <w:t xml:space="preserve">В рамках муниципальной </w:t>
      </w:r>
      <w:r w:rsidR="001C4297" w:rsidRPr="001C4297">
        <w:rPr>
          <w:rFonts w:ascii="Times New Roman" w:hAnsi="Times New Roman" w:cs="Times New Roman"/>
          <w:sz w:val="28"/>
          <w:szCs w:val="28"/>
        </w:rPr>
        <w:t>программы реализовали</w:t>
      </w:r>
      <w:r w:rsidR="0089370B"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2 подпрограммы:</w:t>
      </w:r>
    </w:p>
    <w:p w14:paraId="7952F5D8" w14:textId="54065A92" w:rsidR="00FA4B9A" w:rsidRPr="001C4297" w:rsidRDefault="00FA4B9A" w:rsidP="001C42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ab/>
        <w:t>подпрограмма «Создание условий для обеспечения доступным и комфортным жильем сельского населения»;</w:t>
      </w:r>
    </w:p>
    <w:p w14:paraId="0A44E32E" w14:textId="67AFFBC5" w:rsidR="00FA4B9A" w:rsidRPr="001C4297" w:rsidRDefault="00FA4B9A" w:rsidP="001C4297">
      <w:pPr>
        <w:spacing w:line="276" w:lineRule="auto"/>
        <w:jc w:val="both"/>
        <w:rPr>
          <w:rFonts w:ascii="Times New Roman" w:eastAsia="font292" w:hAnsi="Times New Roman" w:cs="Times New Roman"/>
          <w:sz w:val="28"/>
          <w:szCs w:val="28"/>
        </w:rPr>
      </w:pPr>
      <w:r w:rsidRPr="001C4297">
        <w:rPr>
          <w:rFonts w:ascii="Times New Roman" w:eastAsia="font292" w:hAnsi="Times New Roman" w:cs="Times New Roman"/>
          <w:sz w:val="28"/>
          <w:szCs w:val="28"/>
        </w:rPr>
        <w:tab/>
      </w:r>
      <w:r w:rsidR="002F022C" w:rsidRPr="001C4297">
        <w:rPr>
          <w:rFonts w:ascii="Times New Roman" w:eastAsia="font292" w:hAnsi="Times New Roman" w:cs="Times New Roman"/>
          <w:sz w:val="28"/>
          <w:szCs w:val="28"/>
        </w:rPr>
        <w:t>подпрограмма «Создание и развитие инфраструктуры на сельских территориях»</w:t>
      </w:r>
      <w:r w:rsidR="007B16B9" w:rsidRPr="001C4297">
        <w:rPr>
          <w:rFonts w:ascii="Times New Roman" w:eastAsia="font292" w:hAnsi="Times New Roman" w:cs="Times New Roman"/>
          <w:sz w:val="28"/>
          <w:szCs w:val="28"/>
        </w:rPr>
        <w:t>.</w:t>
      </w:r>
      <w:r w:rsidR="002F022C" w:rsidRPr="001C4297">
        <w:rPr>
          <w:rFonts w:ascii="Times New Roman" w:eastAsia="font292" w:hAnsi="Times New Roman" w:cs="Times New Roman"/>
          <w:sz w:val="28"/>
          <w:szCs w:val="28"/>
        </w:rPr>
        <w:t xml:space="preserve"> </w:t>
      </w:r>
      <w:r w:rsidR="007B16B9" w:rsidRPr="001C4297">
        <w:rPr>
          <w:rFonts w:ascii="Times New Roman" w:eastAsia="font292" w:hAnsi="Times New Roman" w:cs="Times New Roman"/>
          <w:sz w:val="28"/>
          <w:szCs w:val="28"/>
        </w:rPr>
        <w:t xml:space="preserve"> </w:t>
      </w:r>
    </w:p>
    <w:p w14:paraId="438FACAC" w14:textId="1419DAF7" w:rsidR="00FA4B9A" w:rsidRPr="001C4297" w:rsidRDefault="00FA4B9A" w:rsidP="001C42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</w:t>
      </w:r>
      <w:r w:rsidR="007C3DD0" w:rsidRPr="001C4297">
        <w:rPr>
          <w:rFonts w:ascii="Times New Roman" w:hAnsi="Times New Roman" w:cs="Times New Roman"/>
          <w:sz w:val="28"/>
          <w:szCs w:val="28"/>
        </w:rPr>
        <w:tab/>
      </w:r>
      <w:r w:rsidRPr="001C4297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уточнению, исходя из реальных возможностей бюджетов всех уровней.</w:t>
      </w:r>
      <w:r w:rsidR="00D71FAE" w:rsidRPr="001C429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CFDB88" w14:textId="0AB1566C" w:rsidR="004439BE" w:rsidRPr="001C4297" w:rsidRDefault="004439BE" w:rsidP="001C4297">
      <w:pPr>
        <w:pStyle w:val="ae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 на 2023 год, составил в общей сумме 100 403,20 тыс. руб., в том числе: </w:t>
      </w:r>
    </w:p>
    <w:p w14:paraId="12493922" w14:textId="77777777" w:rsidR="001C4297" w:rsidRDefault="001C4297" w:rsidP="001C4297">
      <w:pPr>
        <w:pStyle w:val="a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218CE5" w14:textId="77777777" w:rsidR="001C4297" w:rsidRDefault="001C4297" w:rsidP="001C4297">
      <w:pPr>
        <w:pStyle w:val="a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9E15A8" w14:textId="77777777" w:rsidR="00994612" w:rsidRDefault="00994612" w:rsidP="001C4297">
      <w:pPr>
        <w:pStyle w:val="a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1D8A80" w14:textId="6439800E" w:rsidR="004439BE" w:rsidRPr="001C4297" w:rsidRDefault="009E4485" w:rsidP="001C4297">
      <w:pPr>
        <w:pStyle w:val="ae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C4297">
        <w:rPr>
          <w:rFonts w:ascii="Times New Roman" w:hAnsi="Times New Roman" w:cs="Times New Roman"/>
          <w:sz w:val="28"/>
          <w:szCs w:val="28"/>
        </w:rPr>
        <w:lastRenderedPageBreak/>
        <w:t>тыс.руб</w:t>
      </w:r>
      <w:proofErr w:type="spellEnd"/>
      <w:r w:rsidRPr="001C429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2"/>
      </w:tblGrid>
      <w:tr w:rsidR="004439BE" w:rsidRPr="001C4297" w14:paraId="2138941B" w14:textId="77777777" w:rsidTr="005D229B">
        <w:trPr>
          <w:trHeight w:val="359"/>
        </w:trPr>
        <w:tc>
          <w:tcPr>
            <w:tcW w:w="3209" w:type="dxa"/>
          </w:tcPr>
          <w:p w14:paraId="6025ABAC" w14:textId="35B6B9F1" w:rsidR="004439BE" w:rsidRPr="001C4297" w:rsidRDefault="005D229B" w:rsidP="007071E6">
            <w:pPr>
              <w:pStyle w:val="TableParagraph"/>
              <w:ind w:left="0"/>
              <w:rPr>
                <w:b/>
                <w:i/>
                <w:sz w:val="26"/>
                <w:szCs w:val="26"/>
                <w:lang w:val="ru-RU"/>
              </w:rPr>
            </w:pPr>
            <w:r w:rsidRPr="001C4297">
              <w:rPr>
                <w:b/>
                <w:i/>
                <w:sz w:val="26"/>
                <w:szCs w:val="26"/>
                <w:lang w:val="ru-RU"/>
              </w:rPr>
              <w:t>Источники финансирования</w:t>
            </w:r>
          </w:p>
        </w:tc>
        <w:tc>
          <w:tcPr>
            <w:tcW w:w="3209" w:type="dxa"/>
          </w:tcPr>
          <w:p w14:paraId="2037D953" w14:textId="64B1C517" w:rsidR="004439BE" w:rsidRPr="001C4297" w:rsidRDefault="007071E6" w:rsidP="007071E6">
            <w:pPr>
              <w:pStyle w:val="TableParagrap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ru-RU"/>
              </w:rPr>
              <w:t xml:space="preserve">       </w:t>
            </w:r>
            <w:r w:rsidR="00994612">
              <w:rPr>
                <w:b/>
                <w:i/>
                <w:sz w:val="26"/>
                <w:szCs w:val="26"/>
                <w:lang w:val="ru-RU"/>
              </w:rPr>
              <w:t xml:space="preserve">      </w:t>
            </w:r>
            <w:r>
              <w:rPr>
                <w:b/>
                <w:i/>
                <w:sz w:val="26"/>
                <w:szCs w:val="26"/>
                <w:lang w:val="ru-RU"/>
              </w:rPr>
              <w:t xml:space="preserve">   </w:t>
            </w:r>
            <w:proofErr w:type="spellStart"/>
            <w:r w:rsidR="004439BE" w:rsidRPr="001C4297">
              <w:rPr>
                <w:b/>
                <w:i/>
                <w:sz w:val="26"/>
                <w:szCs w:val="26"/>
              </w:rPr>
              <w:t>План</w:t>
            </w:r>
            <w:proofErr w:type="spellEnd"/>
          </w:p>
        </w:tc>
        <w:tc>
          <w:tcPr>
            <w:tcW w:w="3212" w:type="dxa"/>
          </w:tcPr>
          <w:p w14:paraId="199917F3" w14:textId="12E2F553" w:rsidR="004439BE" w:rsidRPr="001C4297" w:rsidRDefault="00994612" w:rsidP="007071E6">
            <w:pPr>
              <w:pStyle w:val="TableParagrap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ru-RU"/>
              </w:rPr>
              <w:t xml:space="preserve">     </w:t>
            </w:r>
            <w:proofErr w:type="spellStart"/>
            <w:r w:rsidR="004439BE" w:rsidRPr="001C4297">
              <w:rPr>
                <w:b/>
                <w:i/>
                <w:sz w:val="26"/>
                <w:szCs w:val="26"/>
              </w:rPr>
              <w:t>Профинансировано</w:t>
            </w:r>
            <w:proofErr w:type="spellEnd"/>
          </w:p>
        </w:tc>
      </w:tr>
      <w:tr w:rsidR="004439BE" w:rsidRPr="001C4297" w14:paraId="7BF79CF2" w14:textId="77777777" w:rsidTr="004439BE">
        <w:trPr>
          <w:trHeight w:val="275"/>
        </w:trPr>
        <w:tc>
          <w:tcPr>
            <w:tcW w:w="3209" w:type="dxa"/>
          </w:tcPr>
          <w:p w14:paraId="12968696" w14:textId="77777777" w:rsidR="004439BE" w:rsidRPr="001C4297" w:rsidRDefault="004439BE" w:rsidP="007071E6">
            <w:pPr>
              <w:pStyle w:val="TableParagraph"/>
              <w:ind w:left="107"/>
              <w:jc w:val="center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3209" w:type="dxa"/>
          </w:tcPr>
          <w:p w14:paraId="33B5D381" w14:textId="434BEB51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bCs/>
                <w:sz w:val="26"/>
                <w:szCs w:val="26"/>
              </w:rPr>
              <w:t xml:space="preserve">100 403,20 </w:t>
            </w:r>
          </w:p>
        </w:tc>
        <w:tc>
          <w:tcPr>
            <w:tcW w:w="3212" w:type="dxa"/>
          </w:tcPr>
          <w:p w14:paraId="617FB961" w14:textId="2B7C5C47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bCs/>
                <w:sz w:val="26"/>
                <w:szCs w:val="26"/>
              </w:rPr>
              <w:t xml:space="preserve">100 403,20 </w:t>
            </w:r>
          </w:p>
        </w:tc>
      </w:tr>
      <w:tr w:rsidR="004439BE" w:rsidRPr="001C4297" w14:paraId="4C1DBCA4" w14:textId="77777777" w:rsidTr="004439BE">
        <w:trPr>
          <w:trHeight w:val="551"/>
        </w:trPr>
        <w:tc>
          <w:tcPr>
            <w:tcW w:w="3209" w:type="dxa"/>
          </w:tcPr>
          <w:p w14:paraId="654CE088" w14:textId="77777777" w:rsidR="004439BE" w:rsidRPr="001C4297" w:rsidRDefault="004439BE" w:rsidP="007071E6">
            <w:pPr>
              <w:pStyle w:val="TableParagraph"/>
              <w:ind w:left="107"/>
              <w:jc w:val="center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Средства</w:t>
            </w:r>
            <w:proofErr w:type="spellEnd"/>
            <w:r w:rsidRPr="001C429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Федерального</w:t>
            </w:r>
            <w:proofErr w:type="spellEnd"/>
          </w:p>
          <w:p w14:paraId="514E9B8B" w14:textId="77777777" w:rsidR="004439BE" w:rsidRPr="001C4297" w:rsidRDefault="004439BE" w:rsidP="007071E6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3209" w:type="dxa"/>
          </w:tcPr>
          <w:p w14:paraId="4FB2110A" w14:textId="60B57227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85 483,30</w:t>
            </w:r>
          </w:p>
        </w:tc>
        <w:tc>
          <w:tcPr>
            <w:tcW w:w="3212" w:type="dxa"/>
          </w:tcPr>
          <w:p w14:paraId="7D449BE6" w14:textId="05649934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85 483,30</w:t>
            </w:r>
          </w:p>
        </w:tc>
      </w:tr>
      <w:tr w:rsidR="004439BE" w:rsidRPr="001C4297" w14:paraId="2A0A0E45" w14:textId="77777777" w:rsidTr="004439BE">
        <w:trPr>
          <w:trHeight w:val="275"/>
        </w:trPr>
        <w:tc>
          <w:tcPr>
            <w:tcW w:w="3209" w:type="dxa"/>
          </w:tcPr>
          <w:p w14:paraId="2BDAC39C" w14:textId="77777777" w:rsidR="004439BE" w:rsidRPr="001C4297" w:rsidRDefault="004439BE" w:rsidP="007071E6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средства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республиканского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3209" w:type="dxa"/>
          </w:tcPr>
          <w:p w14:paraId="028EFDF5" w14:textId="28340E67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863,4</w:t>
            </w:r>
            <w:r w:rsidR="003C312B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212" w:type="dxa"/>
          </w:tcPr>
          <w:p w14:paraId="42B16204" w14:textId="15829A04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863,4</w:t>
            </w:r>
            <w:r w:rsidR="003C312B">
              <w:rPr>
                <w:sz w:val="26"/>
                <w:szCs w:val="26"/>
                <w:lang w:val="ru-RU" w:eastAsia="ru-RU"/>
              </w:rPr>
              <w:t>4</w:t>
            </w:r>
          </w:p>
        </w:tc>
      </w:tr>
      <w:tr w:rsidR="004439BE" w:rsidRPr="001C4297" w14:paraId="1F7173FA" w14:textId="77777777" w:rsidTr="004439BE">
        <w:trPr>
          <w:trHeight w:val="275"/>
        </w:trPr>
        <w:tc>
          <w:tcPr>
            <w:tcW w:w="3209" w:type="dxa"/>
          </w:tcPr>
          <w:p w14:paraId="5ED23D3D" w14:textId="77777777" w:rsidR="004439BE" w:rsidRPr="001C4297" w:rsidRDefault="004439BE" w:rsidP="007071E6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средства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местного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3209" w:type="dxa"/>
          </w:tcPr>
          <w:p w14:paraId="428434A3" w14:textId="70194BEC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4</w:t>
            </w:r>
            <w:r w:rsidR="009E4485" w:rsidRPr="001C4297">
              <w:rPr>
                <w:sz w:val="26"/>
                <w:szCs w:val="26"/>
                <w:lang w:val="ru-RU" w:eastAsia="ru-RU"/>
              </w:rPr>
              <w:t xml:space="preserve"> </w:t>
            </w:r>
            <w:r w:rsidRPr="001C4297">
              <w:rPr>
                <w:sz w:val="26"/>
                <w:szCs w:val="26"/>
                <w:lang w:val="ru-RU" w:eastAsia="ru-RU"/>
              </w:rPr>
              <w:t>016,1</w:t>
            </w:r>
            <w:r w:rsidR="003C312B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212" w:type="dxa"/>
          </w:tcPr>
          <w:p w14:paraId="64E42522" w14:textId="4E5B59E7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4</w:t>
            </w:r>
            <w:r w:rsidR="009E4485" w:rsidRPr="001C4297">
              <w:rPr>
                <w:sz w:val="26"/>
                <w:szCs w:val="26"/>
                <w:lang w:val="ru-RU" w:eastAsia="ru-RU"/>
              </w:rPr>
              <w:t xml:space="preserve"> </w:t>
            </w:r>
            <w:r w:rsidRPr="001C4297">
              <w:rPr>
                <w:sz w:val="26"/>
                <w:szCs w:val="26"/>
                <w:lang w:val="ru-RU" w:eastAsia="ru-RU"/>
              </w:rPr>
              <w:t>016,1</w:t>
            </w:r>
            <w:r w:rsidR="003C312B">
              <w:rPr>
                <w:sz w:val="26"/>
                <w:szCs w:val="26"/>
                <w:lang w:val="ru-RU" w:eastAsia="ru-RU"/>
              </w:rPr>
              <w:t>4</w:t>
            </w:r>
          </w:p>
        </w:tc>
      </w:tr>
      <w:tr w:rsidR="004439BE" w:rsidRPr="001C4297" w14:paraId="73F5507C" w14:textId="77777777" w:rsidTr="007C3DD0">
        <w:trPr>
          <w:trHeight w:val="367"/>
        </w:trPr>
        <w:tc>
          <w:tcPr>
            <w:tcW w:w="3209" w:type="dxa"/>
          </w:tcPr>
          <w:p w14:paraId="304242DB" w14:textId="0AE9A3D6" w:rsidR="004439BE" w:rsidRPr="001C4297" w:rsidRDefault="004439BE" w:rsidP="007071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spellStart"/>
            <w:r w:rsidRPr="001C42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Внебюджетные</w:t>
            </w:r>
            <w:proofErr w:type="spellEnd"/>
            <w:r w:rsidRPr="001C42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C3DD0" w:rsidRPr="001C429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средства</w:t>
            </w:r>
          </w:p>
        </w:tc>
        <w:tc>
          <w:tcPr>
            <w:tcW w:w="3209" w:type="dxa"/>
          </w:tcPr>
          <w:p w14:paraId="790BA0F9" w14:textId="31541EE4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  <w:lang w:val="ru-RU" w:eastAsia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10 040,30</w:t>
            </w:r>
          </w:p>
        </w:tc>
        <w:tc>
          <w:tcPr>
            <w:tcW w:w="3212" w:type="dxa"/>
          </w:tcPr>
          <w:p w14:paraId="4E2B735B" w14:textId="1FFC284D" w:rsidR="004439BE" w:rsidRPr="001C4297" w:rsidRDefault="004439BE" w:rsidP="007071E6">
            <w:pPr>
              <w:pStyle w:val="TableParagraph"/>
              <w:jc w:val="center"/>
              <w:rPr>
                <w:sz w:val="26"/>
                <w:szCs w:val="26"/>
                <w:lang w:eastAsia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10 040,30</w:t>
            </w:r>
          </w:p>
        </w:tc>
      </w:tr>
    </w:tbl>
    <w:p w14:paraId="0DDD5D3A" w14:textId="5136510A" w:rsidR="004439BE" w:rsidRPr="001C4297" w:rsidRDefault="004439BE" w:rsidP="001C4297">
      <w:pPr>
        <w:pStyle w:val="ae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F43C30" w14:textId="195993CB" w:rsidR="001C4297" w:rsidRDefault="004439BE" w:rsidP="001C4297">
      <w:pPr>
        <w:pStyle w:val="ae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подпрограмма «Создание условий для обеспечения доступным и комфортным жильем сельского населения» </w:t>
      </w:r>
      <w:r w:rsidR="00E0108E" w:rsidRPr="001C4297">
        <w:rPr>
          <w:rFonts w:ascii="Times New Roman" w:hAnsi="Times New Roman" w:cs="Times New Roman"/>
          <w:bCs/>
          <w:sz w:val="28"/>
          <w:szCs w:val="28"/>
        </w:rPr>
        <w:t xml:space="preserve">составил в общей сумме </w:t>
      </w:r>
      <w:r w:rsidRPr="001C4297">
        <w:rPr>
          <w:rFonts w:ascii="Times New Roman" w:hAnsi="Times New Roman" w:cs="Times New Roman"/>
          <w:sz w:val="28"/>
          <w:szCs w:val="28"/>
        </w:rPr>
        <w:t>- 48 340,</w:t>
      </w:r>
      <w:proofErr w:type="gramStart"/>
      <w:r w:rsidR="00E63A58">
        <w:rPr>
          <w:rFonts w:ascii="Times New Roman" w:hAnsi="Times New Roman" w:cs="Times New Roman"/>
          <w:sz w:val="28"/>
          <w:szCs w:val="28"/>
        </w:rPr>
        <w:t>6</w:t>
      </w:r>
      <w:r w:rsidRPr="001C42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429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="001C4297">
        <w:rPr>
          <w:rFonts w:ascii="Times New Roman" w:hAnsi="Times New Roman" w:cs="Times New Roman"/>
          <w:sz w:val="28"/>
          <w:szCs w:val="28"/>
        </w:rPr>
        <w:t>;</w:t>
      </w:r>
    </w:p>
    <w:p w14:paraId="7D893EBC" w14:textId="7582EBA3" w:rsidR="004439BE" w:rsidRPr="001C4297" w:rsidRDefault="004439BE" w:rsidP="001C4297">
      <w:pPr>
        <w:pStyle w:val="ae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подпрограмма «Создание и развитие инфраструктуры на сельских территориях»» </w:t>
      </w:r>
      <w:r w:rsidR="00E0108E" w:rsidRPr="001C4297">
        <w:rPr>
          <w:rFonts w:ascii="Times New Roman" w:hAnsi="Times New Roman" w:cs="Times New Roman"/>
          <w:bCs/>
          <w:sz w:val="28"/>
          <w:szCs w:val="28"/>
        </w:rPr>
        <w:t xml:space="preserve">составил в общей сумме </w:t>
      </w:r>
      <w:r w:rsidRPr="001C4297">
        <w:rPr>
          <w:rFonts w:ascii="Times New Roman" w:hAnsi="Times New Roman" w:cs="Times New Roman"/>
          <w:sz w:val="28"/>
          <w:szCs w:val="28"/>
        </w:rPr>
        <w:t>- 52 062,</w:t>
      </w:r>
      <w:proofErr w:type="gramStart"/>
      <w:r w:rsidRPr="001C4297">
        <w:rPr>
          <w:rFonts w:ascii="Times New Roman" w:hAnsi="Times New Roman" w:cs="Times New Roman"/>
          <w:sz w:val="28"/>
          <w:szCs w:val="28"/>
        </w:rPr>
        <w:t xml:space="preserve">6  </w:t>
      </w:r>
      <w:proofErr w:type="spellStart"/>
      <w:r w:rsidRPr="001C429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0108E" w:rsidRPr="001C42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2249286" w14:textId="47AD89AB" w:rsidR="004439BE" w:rsidRPr="001C4297" w:rsidRDefault="004439BE" w:rsidP="001C4297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C892BA" w14:textId="77777777" w:rsidR="00E0108E" w:rsidRPr="001C4297" w:rsidRDefault="00E0108E" w:rsidP="001C4297">
      <w:pPr>
        <w:pStyle w:val="ab"/>
        <w:spacing w:before="22" w:line="276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100%.  </w:t>
      </w:r>
    </w:p>
    <w:p w14:paraId="7BB1E9D8" w14:textId="77777777" w:rsidR="00E0108E" w:rsidRPr="001C4297" w:rsidRDefault="00E0108E" w:rsidP="001C4297">
      <w:pPr>
        <w:pStyle w:val="ab"/>
        <w:spacing w:before="1" w:line="276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1C4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1,00.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программы</w:t>
      </w:r>
      <w:r w:rsidRPr="001C4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–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1C4297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</w:p>
    <w:p w14:paraId="73650278" w14:textId="77777777" w:rsidR="00E0108E" w:rsidRPr="001C4297" w:rsidRDefault="00E0108E" w:rsidP="001C4297">
      <w:pPr>
        <w:spacing w:line="276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16868DDD" w14:textId="1312E7A7" w:rsidR="007B16B9" w:rsidRPr="001C4297" w:rsidRDefault="007B16B9" w:rsidP="001C42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FD1088" w14:textId="77777777" w:rsidR="007B16B9" w:rsidRPr="001C4297" w:rsidRDefault="007B16B9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3CDCE4A1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013BC710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6D506ABB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411B716F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54DB8B1C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05749E92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65F40201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5CFDDEB1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12550F95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64439474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0FA3115E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7DDDF3D9" w14:textId="77777777" w:rsidR="00DF49A2" w:rsidRPr="001C4297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46E0CE95" w14:textId="77777777" w:rsidR="00DF49A2" w:rsidRDefault="00DF49A2" w:rsidP="00C24FBC">
      <w:pPr>
        <w:pStyle w:val="af0"/>
        <w:shd w:val="clear" w:color="auto" w:fill="FFFFFF"/>
        <w:spacing w:before="0" w:after="0"/>
        <w:ind w:firstLine="140"/>
        <w:jc w:val="both"/>
        <w:rPr>
          <w:i/>
          <w:sz w:val="27"/>
          <w:szCs w:val="27"/>
          <w:lang w:eastAsia="zh-CN"/>
        </w:rPr>
      </w:pPr>
    </w:p>
    <w:p w14:paraId="3962029F" w14:textId="77777777" w:rsidR="00DF49A2" w:rsidRDefault="00DF49A2" w:rsidP="00C24FBC">
      <w:pPr>
        <w:pStyle w:val="af0"/>
        <w:shd w:val="clear" w:color="auto" w:fill="FFFFFF"/>
        <w:spacing w:before="0" w:after="0"/>
        <w:ind w:firstLine="140"/>
        <w:jc w:val="both"/>
        <w:rPr>
          <w:i/>
          <w:sz w:val="27"/>
          <w:szCs w:val="27"/>
          <w:lang w:eastAsia="zh-CN"/>
        </w:rPr>
      </w:pPr>
    </w:p>
    <w:p w14:paraId="000B5519" w14:textId="77777777" w:rsidR="00DF49A2" w:rsidRDefault="00DF49A2" w:rsidP="00C24FBC">
      <w:pPr>
        <w:pStyle w:val="af0"/>
        <w:shd w:val="clear" w:color="auto" w:fill="FFFFFF"/>
        <w:spacing w:before="0" w:after="0"/>
        <w:ind w:firstLine="140"/>
        <w:jc w:val="both"/>
        <w:rPr>
          <w:i/>
          <w:sz w:val="27"/>
          <w:szCs w:val="27"/>
          <w:lang w:eastAsia="zh-CN"/>
        </w:rPr>
      </w:pPr>
    </w:p>
    <w:p w14:paraId="78431695" w14:textId="77777777" w:rsidR="00DF49A2" w:rsidRPr="00E274B1" w:rsidRDefault="00DF49A2" w:rsidP="00C24FBC">
      <w:pPr>
        <w:pStyle w:val="af0"/>
        <w:shd w:val="clear" w:color="auto" w:fill="FFFFFF"/>
        <w:spacing w:before="0" w:after="0"/>
        <w:ind w:firstLine="140"/>
        <w:jc w:val="both"/>
        <w:rPr>
          <w:i/>
          <w:sz w:val="27"/>
          <w:szCs w:val="27"/>
          <w:lang w:eastAsia="zh-CN"/>
        </w:rPr>
      </w:pPr>
    </w:p>
    <w:p w14:paraId="77473367" w14:textId="77777777" w:rsidR="00290D5A" w:rsidRDefault="00290D5A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018BF1E7" w14:textId="77777777" w:rsidR="00290D5A" w:rsidRDefault="00290D5A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70CBEB94" w14:textId="77777777" w:rsidR="00290D5A" w:rsidRDefault="00290D5A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5A19839A" w14:textId="77777777" w:rsidR="00290D5A" w:rsidRDefault="00290D5A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i/>
          <w:sz w:val="28"/>
          <w:szCs w:val="28"/>
          <w:lang w:eastAsia="zh-CN"/>
        </w:rPr>
      </w:pPr>
    </w:p>
    <w:p w14:paraId="24444A21" w14:textId="66CB4AB7" w:rsidR="00C24FBC" w:rsidRDefault="00DF49A2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b/>
          <w:bCs/>
          <w:i/>
          <w:sz w:val="28"/>
          <w:szCs w:val="28"/>
        </w:rPr>
      </w:pPr>
      <w:r w:rsidRPr="001C4297">
        <w:rPr>
          <w:i/>
          <w:sz w:val="28"/>
          <w:szCs w:val="28"/>
          <w:lang w:eastAsia="zh-CN"/>
        </w:rPr>
        <w:t>10</w:t>
      </w:r>
      <w:r w:rsidR="00C24FBC" w:rsidRPr="001C4297">
        <w:rPr>
          <w:i/>
          <w:sz w:val="28"/>
          <w:szCs w:val="28"/>
          <w:lang w:eastAsia="zh-CN"/>
        </w:rPr>
        <w:t xml:space="preserve">. </w:t>
      </w:r>
      <w:r w:rsidR="00C24FBC" w:rsidRPr="001C4297">
        <w:rPr>
          <w:b/>
          <w:i/>
          <w:sz w:val="28"/>
          <w:szCs w:val="28"/>
          <w:lang w:eastAsia="zh-CN"/>
        </w:rPr>
        <w:t>Муниципальн</w:t>
      </w:r>
      <w:r w:rsidR="00CB4740" w:rsidRPr="001C4297">
        <w:rPr>
          <w:b/>
          <w:i/>
          <w:sz w:val="28"/>
          <w:szCs w:val="28"/>
          <w:lang w:eastAsia="zh-CN"/>
        </w:rPr>
        <w:t>ой</w:t>
      </w:r>
      <w:r w:rsidR="00C24FBC" w:rsidRPr="001C4297">
        <w:rPr>
          <w:b/>
          <w:i/>
          <w:sz w:val="28"/>
          <w:szCs w:val="28"/>
          <w:lang w:eastAsia="zh-CN"/>
        </w:rPr>
        <w:t xml:space="preserve"> программ</w:t>
      </w:r>
      <w:r w:rsidR="00CB4740" w:rsidRPr="001C4297">
        <w:rPr>
          <w:b/>
          <w:i/>
          <w:sz w:val="28"/>
          <w:szCs w:val="28"/>
          <w:lang w:eastAsia="zh-CN"/>
        </w:rPr>
        <w:t>ы</w:t>
      </w:r>
      <w:r w:rsidR="00C24FBC" w:rsidRPr="001C4297">
        <w:rPr>
          <w:b/>
          <w:i/>
          <w:sz w:val="28"/>
          <w:szCs w:val="28"/>
          <w:lang w:eastAsia="zh-CN"/>
        </w:rPr>
        <w:t xml:space="preserve"> </w:t>
      </w:r>
      <w:r w:rsidR="00C24FBC" w:rsidRPr="001C4297">
        <w:rPr>
          <w:b/>
          <w:bCs/>
          <w:i/>
          <w:sz w:val="28"/>
          <w:szCs w:val="28"/>
        </w:rPr>
        <w:t xml:space="preserve">«Развитие физической культуры и спорта в </w:t>
      </w:r>
      <w:r w:rsidR="00C24FBC" w:rsidRPr="001C4297">
        <w:rPr>
          <w:b/>
          <w:i/>
          <w:sz w:val="28"/>
          <w:szCs w:val="28"/>
        </w:rPr>
        <w:t xml:space="preserve">Ногайском муниципальном районе </w:t>
      </w:r>
      <w:r w:rsidR="00C24FBC" w:rsidRPr="001C4297">
        <w:rPr>
          <w:b/>
          <w:bCs/>
          <w:i/>
          <w:sz w:val="28"/>
          <w:szCs w:val="28"/>
        </w:rPr>
        <w:t>на 202</w:t>
      </w:r>
      <w:r w:rsidR="005D69DB" w:rsidRPr="001C4297">
        <w:rPr>
          <w:b/>
          <w:bCs/>
          <w:i/>
          <w:sz w:val="28"/>
          <w:szCs w:val="28"/>
        </w:rPr>
        <w:t>3</w:t>
      </w:r>
      <w:r w:rsidR="00C24FBC" w:rsidRPr="001C4297">
        <w:rPr>
          <w:b/>
          <w:bCs/>
          <w:i/>
          <w:sz w:val="28"/>
          <w:szCs w:val="28"/>
        </w:rPr>
        <w:t>-202</w:t>
      </w:r>
      <w:r w:rsidR="005D69DB" w:rsidRPr="001C4297">
        <w:rPr>
          <w:b/>
          <w:bCs/>
          <w:i/>
          <w:sz w:val="28"/>
          <w:szCs w:val="28"/>
        </w:rPr>
        <w:t>5</w:t>
      </w:r>
      <w:r w:rsidR="00D43B97" w:rsidRPr="001C4297">
        <w:rPr>
          <w:b/>
          <w:bCs/>
          <w:i/>
          <w:sz w:val="28"/>
          <w:szCs w:val="28"/>
        </w:rPr>
        <w:t xml:space="preserve"> </w:t>
      </w:r>
      <w:r w:rsidR="00C24FBC" w:rsidRPr="001C4297">
        <w:rPr>
          <w:b/>
          <w:bCs/>
          <w:i/>
          <w:sz w:val="28"/>
          <w:szCs w:val="28"/>
        </w:rPr>
        <w:t>годы»</w:t>
      </w:r>
      <w:r w:rsidR="00C24FBC" w:rsidRPr="001C4297">
        <w:rPr>
          <w:b/>
          <w:i/>
          <w:sz w:val="28"/>
          <w:szCs w:val="28"/>
        </w:rPr>
        <w:t xml:space="preserve"> </w:t>
      </w:r>
      <w:r w:rsidR="00C24FBC" w:rsidRPr="001C4297">
        <w:rPr>
          <w:b/>
          <w:bCs/>
          <w:i/>
          <w:sz w:val="28"/>
          <w:szCs w:val="28"/>
          <w:lang w:eastAsia="zh-CN"/>
        </w:rPr>
        <w:t xml:space="preserve">утверждена постановлением администрации </w:t>
      </w:r>
      <w:r w:rsidR="00EC773C" w:rsidRPr="001C4297">
        <w:rPr>
          <w:b/>
          <w:bCs/>
          <w:i/>
          <w:sz w:val="28"/>
          <w:szCs w:val="28"/>
          <w:lang w:eastAsia="zh-CN"/>
        </w:rPr>
        <w:t>Ногайского муниципального</w:t>
      </w:r>
      <w:r w:rsidR="00C24FBC" w:rsidRPr="001C4297">
        <w:rPr>
          <w:b/>
          <w:bCs/>
          <w:i/>
          <w:sz w:val="28"/>
          <w:szCs w:val="28"/>
          <w:lang w:eastAsia="zh-CN"/>
        </w:rPr>
        <w:t xml:space="preserve"> района от </w:t>
      </w:r>
      <w:r w:rsidR="005D69DB" w:rsidRPr="001C4297">
        <w:rPr>
          <w:b/>
          <w:bCs/>
          <w:i/>
          <w:sz w:val="28"/>
          <w:szCs w:val="28"/>
        </w:rPr>
        <w:t>22</w:t>
      </w:r>
      <w:r w:rsidR="00C24FBC" w:rsidRPr="001C4297">
        <w:rPr>
          <w:b/>
          <w:bCs/>
          <w:i/>
          <w:sz w:val="28"/>
          <w:szCs w:val="28"/>
        </w:rPr>
        <w:t>.1</w:t>
      </w:r>
      <w:r w:rsidR="005D69DB" w:rsidRPr="001C4297">
        <w:rPr>
          <w:b/>
          <w:bCs/>
          <w:i/>
          <w:sz w:val="28"/>
          <w:szCs w:val="28"/>
        </w:rPr>
        <w:t>1</w:t>
      </w:r>
      <w:r w:rsidR="006E4EC3" w:rsidRPr="001C4297">
        <w:rPr>
          <w:b/>
          <w:bCs/>
          <w:i/>
          <w:sz w:val="28"/>
          <w:szCs w:val="28"/>
        </w:rPr>
        <w:t>.20</w:t>
      </w:r>
      <w:r w:rsidR="005D69DB" w:rsidRPr="001C4297">
        <w:rPr>
          <w:b/>
          <w:bCs/>
          <w:i/>
          <w:sz w:val="28"/>
          <w:szCs w:val="28"/>
        </w:rPr>
        <w:t>22</w:t>
      </w:r>
      <w:r w:rsidR="00C24FBC" w:rsidRPr="001C4297">
        <w:rPr>
          <w:b/>
          <w:bCs/>
          <w:i/>
          <w:sz w:val="28"/>
          <w:szCs w:val="28"/>
        </w:rPr>
        <w:t>г. №</w:t>
      </w:r>
      <w:r w:rsidR="00906D6C" w:rsidRPr="001C4297">
        <w:rPr>
          <w:b/>
          <w:bCs/>
          <w:i/>
          <w:sz w:val="28"/>
          <w:szCs w:val="28"/>
        </w:rPr>
        <w:t xml:space="preserve"> </w:t>
      </w:r>
      <w:r w:rsidR="005D69DB" w:rsidRPr="001C4297">
        <w:rPr>
          <w:b/>
          <w:bCs/>
          <w:i/>
          <w:sz w:val="28"/>
          <w:szCs w:val="28"/>
        </w:rPr>
        <w:t>663</w:t>
      </w:r>
      <w:r w:rsidR="00C24FBC" w:rsidRPr="001C4297">
        <w:rPr>
          <w:b/>
          <w:bCs/>
          <w:i/>
          <w:sz w:val="28"/>
          <w:szCs w:val="28"/>
        </w:rPr>
        <w:t>.</w:t>
      </w:r>
    </w:p>
    <w:p w14:paraId="38046CA0" w14:textId="77777777" w:rsidR="001C4297" w:rsidRPr="001C4297" w:rsidRDefault="001C4297" w:rsidP="001C4297">
      <w:pPr>
        <w:pStyle w:val="af0"/>
        <w:shd w:val="clear" w:color="auto" w:fill="FFFFFF"/>
        <w:spacing w:before="0" w:after="0" w:line="276" w:lineRule="auto"/>
        <w:ind w:firstLine="140"/>
        <w:jc w:val="both"/>
        <w:rPr>
          <w:bCs/>
          <w:sz w:val="28"/>
          <w:szCs w:val="28"/>
        </w:rPr>
      </w:pPr>
    </w:p>
    <w:p w14:paraId="35858D76" w14:textId="1CC8119D" w:rsidR="00C24FBC" w:rsidRPr="001C4297" w:rsidRDefault="00C24FBC" w:rsidP="001C4297">
      <w:pPr>
        <w:pStyle w:val="af0"/>
        <w:shd w:val="clear" w:color="auto" w:fill="FFFFFF"/>
        <w:spacing w:before="0" w:after="0" w:line="276" w:lineRule="auto"/>
        <w:ind w:firstLine="567"/>
        <w:jc w:val="both"/>
        <w:rPr>
          <w:sz w:val="28"/>
          <w:szCs w:val="28"/>
        </w:rPr>
      </w:pPr>
      <w:r w:rsidRPr="001C4297">
        <w:rPr>
          <w:bCs/>
          <w:sz w:val="28"/>
          <w:szCs w:val="28"/>
        </w:rPr>
        <w:t xml:space="preserve"> </w:t>
      </w:r>
      <w:r w:rsidRPr="001C4297">
        <w:rPr>
          <w:sz w:val="28"/>
          <w:szCs w:val="28"/>
        </w:rPr>
        <w:t xml:space="preserve">Основной целью муниципальной </w:t>
      </w:r>
      <w:r w:rsidRPr="001C4297">
        <w:rPr>
          <w:sz w:val="28"/>
          <w:szCs w:val="28"/>
          <w:lang w:eastAsia="zh-CN"/>
        </w:rPr>
        <w:t xml:space="preserve">Программы является </w:t>
      </w:r>
      <w:r w:rsidRPr="001C4297">
        <w:rPr>
          <w:sz w:val="28"/>
          <w:szCs w:val="28"/>
        </w:rPr>
        <w:t xml:space="preserve">пропаганда здорового образа жизни, массового и профессионального спорта среди населения </w:t>
      </w:r>
      <w:r w:rsidRPr="001C4297">
        <w:rPr>
          <w:bCs/>
          <w:sz w:val="28"/>
          <w:szCs w:val="28"/>
          <w:lang w:eastAsia="zh-CN"/>
        </w:rPr>
        <w:t xml:space="preserve">Ногайского </w:t>
      </w:r>
      <w:r w:rsidRPr="001C4297">
        <w:rPr>
          <w:sz w:val="28"/>
          <w:szCs w:val="28"/>
        </w:rPr>
        <w:t>муниципального района; вовлечение в активные занятия физической культурой и спортом различных возрастных и социальных категорий населения и укрепления их здоровья; увеличение численности населения, систематически занимающегося физической культурой и спортом</w:t>
      </w:r>
      <w:r w:rsidRPr="001C4297">
        <w:rPr>
          <w:sz w:val="28"/>
          <w:szCs w:val="28"/>
          <w:lang w:eastAsia="zh-CN"/>
        </w:rPr>
        <w:t>.</w:t>
      </w:r>
    </w:p>
    <w:p w14:paraId="5F90AEAC" w14:textId="77777777" w:rsidR="00C24FBC" w:rsidRPr="001C4297" w:rsidRDefault="00C24FBC" w:rsidP="001C429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Для достижения поставленной цели   решены следующие задачи:</w:t>
      </w:r>
    </w:p>
    <w:p w14:paraId="4C89EF46" w14:textId="77777777" w:rsidR="00C24FBC" w:rsidRPr="001C4297" w:rsidRDefault="00C24FBC" w:rsidP="001C4297">
      <w:pPr>
        <w:shd w:val="clear" w:color="auto" w:fill="FFFFFF"/>
        <w:autoSpaceDE w:val="0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-совершенствование структуры управления и форм организации физкультурно-оздоровительной и спортивной работы.</w:t>
      </w:r>
    </w:p>
    <w:p w14:paraId="62AD34C2" w14:textId="77777777" w:rsidR="00C24FBC" w:rsidRPr="001C4297" w:rsidRDefault="00C24FBC" w:rsidP="001C4297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-создание условий, направленных на увеличение числа перспективных спортсменов, способных претендовать на завоевание высоких наград.</w:t>
      </w:r>
    </w:p>
    <w:p w14:paraId="29CDD8A2" w14:textId="77777777" w:rsidR="00C24FBC" w:rsidRPr="001C4297" w:rsidRDefault="00C24FBC" w:rsidP="001C4297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-последовательное выполнение, в соответствии с определенной программой, стратегии и тактики развития физической культуры, концентрация бюджетных средств на приоритетных направлениях в сфере физической культуры и спорта.</w:t>
      </w:r>
    </w:p>
    <w:p w14:paraId="58FC96BE" w14:textId="4ECE9696" w:rsidR="00C24FBC" w:rsidRPr="001C4297" w:rsidRDefault="00C24FBC" w:rsidP="001C4297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-повышение уровня подготовки спортсменов и организация и проведение физкультурных и спортивно-массовых мероприятий, организация и проведение смотров-конкурсов физкультурно-оздоровительной и </w:t>
      </w:r>
      <w:r w:rsidR="00645238" w:rsidRPr="001C4297">
        <w:rPr>
          <w:rFonts w:ascii="Times New Roman" w:hAnsi="Times New Roman" w:cs="Times New Roman"/>
          <w:sz w:val="28"/>
          <w:szCs w:val="28"/>
        </w:rPr>
        <w:t>спортивной направленности</w:t>
      </w:r>
      <w:r w:rsidRPr="001C42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2FD355" w14:textId="7D4BC63C" w:rsidR="00C24FBC" w:rsidRPr="001C4297" w:rsidRDefault="00C24FBC" w:rsidP="001C4297">
      <w:pPr>
        <w:shd w:val="clear" w:color="auto" w:fill="FFFFFF"/>
        <w:autoSpaceDE w:val="0"/>
        <w:snapToGrid w:val="0"/>
        <w:spacing w:line="276" w:lineRule="auto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 w:rsidRPr="001C4297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в 202</w:t>
      </w:r>
      <w:r w:rsidR="00407BD7" w:rsidRPr="001C4297">
        <w:rPr>
          <w:rFonts w:ascii="Times New Roman" w:hAnsi="Times New Roman" w:cs="Times New Roman"/>
          <w:sz w:val="28"/>
          <w:szCs w:val="28"/>
        </w:rPr>
        <w:t>3</w:t>
      </w:r>
      <w:r w:rsidRPr="001C4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году на территории </w:t>
      </w:r>
      <w:r w:rsidRPr="001C4297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Ногайского   муниципального района проведены:</w:t>
      </w:r>
    </w:p>
    <w:p w14:paraId="5ECB5BB0" w14:textId="77777777" w:rsidR="00C24FBC" w:rsidRPr="001C4297" w:rsidRDefault="00C24FBC" w:rsidP="001C4297">
      <w:pPr>
        <w:shd w:val="clear" w:color="auto" w:fill="FFFFFF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- подготовка и переподготовка физкультурно-спортивных кадров района;</w:t>
      </w:r>
    </w:p>
    <w:p w14:paraId="3A8959DC" w14:textId="77777777" w:rsidR="00C24FBC" w:rsidRPr="001C4297" w:rsidRDefault="00C24FBC" w:rsidP="001C4297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- развитие материально-технической базы учреждений физической культуры и спорта района;</w:t>
      </w:r>
    </w:p>
    <w:p w14:paraId="42492E7B" w14:textId="77777777" w:rsidR="00C24FBC" w:rsidRPr="001C4297" w:rsidRDefault="00C24FBC" w:rsidP="001C4297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- мероприятия, направленные на развитие физической культуры и спорта в районе;</w:t>
      </w:r>
    </w:p>
    <w:p w14:paraId="0F39FF05" w14:textId="671F7AB3" w:rsidR="00A27374" w:rsidRPr="001C4297" w:rsidRDefault="00C24FBC" w:rsidP="001C4297">
      <w:pPr>
        <w:pStyle w:val="af0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1C4297">
        <w:rPr>
          <w:sz w:val="28"/>
          <w:szCs w:val="28"/>
        </w:rPr>
        <w:t xml:space="preserve">    - мероприятия, направленные на пропаганду физической культуры и спорта, здорового образа жизни населения в районе</w:t>
      </w:r>
      <w:r w:rsidR="00A27374" w:rsidRPr="001C4297">
        <w:rPr>
          <w:sz w:val="28"/>
          <w:szCs w:val="28"/>
        </w:rPr>
        <w:t>.</w:t>
      </w:r>
    </w:p>
    <w:p w14:paraId="5C7BAA1D" w14:textId="6AF0A30E" w:rsidR="00A27374" w:rsidRPr="001C4297" w:rsidRDefault="00A27374" w:rsidP="001C4297">
      <w:pPr>
        <w:pStyle w:val="af0"/>
        <w:shd w:val="clear" w:color="auto" w:fill="FFFFFF"/>
        <w:spacing w:before="0" w:after="0" w:line="276" w:lineRule="auto"/>
        <w:ind w:firstLine="708"/>
        <w:jc w:val="both"/>
        <w:rPr>
          <w:sz w:val="28"/>
          <w:szCs w:val="28"/>
        </w:rPr>
      </w:pPr>
      <w:r w:rsidRPr="001C4297">
        <w:rPr>
          <w:sz w:val="28"/>
          <w:szCs w:val="28"/>
        </w:rPr>
        <w:t xml:space="preserve">Объем финансирования из бюджета Ногайского муниципального района, предусмотренный Программой, носит </w:t>
      </w:r>
      <w:r w:rsidR="00645238" w:rsidRPr="001C4297">
        <w:rPr>
          <w:sz w:val="28"/>
          <w:szCs w:val="28"/>
        </w:rPr>
        <w:t>ориентировочный характер</w:t>
      </w:r>
      <w:r w:rsidRPr="001C4297">
        <w:rPr>
          <w:sz w:val="28"/>
          <w:szCs w:val="28"/>
        </w:rPr>
        <w:t xml:space="preserve"> и подлежит ежегодной корректировке при формировании и утверждении бюджета Ногайского муниципального района на очередной финансовый год.</w:t>
      </w:r>
    </w:p>
    <w:p w14:paraId="0CF7571D" w14:textId="77777777" w:rsidR="00404162" w:rsidRPr="001C4297" w:rsidRDefault="00404162" w:rsidP="001C4297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  В рамках муниципальной программы полностью провести запланированные в отчетном году спортивные и физкультурно-оздоровительные мероприятия среди различных слоев населения не удалось в связи с распространением </w:t>
      </w:r>
      <w:proofErr w:type="spellStart"/>
      <w:r w:rsidRPr="001C429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C4297">
        <w:rPr>
          <w:rFonts w:ascii="Times New Roman" w:hAnsi="Times New Roman" w:cs="Times New Roman"/>
          <w:sz w:val="28"/>
          <w:szCs w:val="28"/>
        </w:rPr>
        <w:t xml:space="preserve"> инфекции. Были проведены 36 спортивно-массовые мероприятий из 45.</w:t>
      </w:r>
    </w:p>
    <w:p w14:paraId="07D598EE" w14:textId="44116EA8" w:rsidR="00404162" w:rsidRPr="001C4297" w:rsidRDefault="00404162" w:rsidP="001C4297">
      <w:pPr>
        <w:widowControl w:val="0"/>
        <w:autoSpaceDE w:val="0"/>
        <w:autoSpaceDN w:val="0"/>
        <w:adjustRightInd w:val="0"/>
        <w:spacing w:line="276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Проведена работа по вовлечению несовершеннолетних и молодежи района в мероприятия физкультурно-оздоровительного и спортивно-массового характера. </w:t>
      </w:r>
      <w:r w:rsidR="00906D6C" w:rsidRPr="001C4297">
        <w:rPr>
          <w:rFonts w:ascii="Times New Roman" w:hAnsi="Times New Roman" w:cs="Times New Roman"/>
          <w:sz w:val="28"/>
          <w:szCs w:val="28"/>
        </w:rPr>
        <w:t xml:space="preserve">  </w:t>
      </w:r>
      <w:r w:rsidRPr="001C429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588814" w14:textId="14203358" w:rsidR="00404162" w:rsidRPr="001C4297" w:rsidRDefault="00404162" w:rsidP="001C4297">
      <w:pPr>
        <w:widowControl w:val="0"/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Увеличилось количество занимающихся в районе спортом и физической культурой по сравнению с 202</w:t>
      </w:r>
      <w:r w:rsidR="00D85533" w:rsidRPr="001C4297">
        <w:rPr>
          <w:rFonts w:ascii="Times New Roman" w:hAnsi="Times New Roman" w:cs="Times New Roman"/>
          <w:sz w:val="28"/>
          <w:szCs w:val="28"/>
        </w:rPr>
        <w:t>3</w:t>
      </w:r>
      <w:r w:rsidRPr="001C4297">
        <w:rPr>
          <w:rFonts w:ascii="Times New Roman" w:hAnsi="Times New Roman" w:cs="Times New Roman"/>
          <w:sz w:val="28"/>
          <w:szCs w:val="28"/>
        </w:rPr>
        <w:t xml:space="preserve"> годом, как среди взрослого, так и среди школьников и студентов на 12%. Во всех мероприятиях приняло участие на 4% больше человек, чем в предыдущем году.</w:t>
      </w:r>
    </w:p>
    <w:p w14:paraId="32509A4B" w14:textId="64B160B6" w:rsidR="00C24FBC" w:rsidRPr="001C4297" w:rsidRDefault="00C24FBC" w:rsidP="001C4297">
      <w:pPr>
        <w:shd w:val="clear" w:color="auto" w:fill="FFFFFF"/>
        <w:autoSpaceDE w:val="0"/>
        <w:spacing w:line="27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         По программе в 202</w:t>
      </w:r>
      <w:r w:rsidR="00D85533" w:rsidRPr="001C4297">
        <w:rPr>
          <w:rFonts w:ascii="Times New Roman" w:hAnsi="Times New Roman" w:cs="Times New Roman"/>
          <w:sz w:val="28"/>
          <w:szCs w:val="28"/>
        </w:rPr>
        <w:t>3</w:t>
      </w:r>
      <w:r w:rsidR="007B16B9"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 xml:space="preserve">году планировалось выделить средств </w:t>
      </w:r>
      <w:r w:rsidR="00E148C8" w:rsidRPr="001C4297">
        <w:rPr>
          <w:rFonts w:ascii="Times New Roman" w:hAnsi="Times New Roman" w:cs="Times New Roman"/>
          <w:sz w:val="28"/>
          <w:szCs w:val="28"/>
        </w:rPr>
        <w:t xml:space="preserve">146,2 </w:t>
      </w:r>
      <w:r w:rsidRPr="001C4297">
        <w:rPr>
          <w:rFonts w:ascii="Times New Roman" w:eastAsia="Courier New" w:hAnsi="Times New Roman" w:cs="Times New Roman"/>
          <w:sz w:val="28"/>
          <w:szCs w:val="28"/>
        </w:rPr>
        <w:t>тыс. руб</w:t>
      </w:r>
      <w:r w:rsidR="00A27374" w:rsidRPr="001C4297">
        <w:rPr>
          <w:rFonts w:ascii="Times New Roman" w:eastAsia="Courier New" w:hAnsi="Times New Roman" w:cs="Times New Roman"/>
          <w:sz w:val="28"/>
          <w:szCs w:val="28"/>
        </w:rPr>
        <w:t>. из них на:</w:t>
      </w:r>
    </w:p>
    <w:p w14:paraId="7923C822" w14:textId="2424002F" w:rsidR="00A27374" w:rsidRPr="001C4297" w:rsidRDefault="00E04E4D" w:rsidP="001C4297">
      <w:pPr>
        <w:shd w:val="clear" w:color="auto" w:fill="FFFFFF"/>
        <w:autoSpaceDE w:val="0"/>
        <w:spacing w:line="276" w:lineRule="auto"/>
        <w:ind w:firstLine="708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="00A27374" w:rsidRPr="001C4297">
        <w:rPr>
          <w:rFonts w:ascii="Times New Roman" w:hAnsi="Times New Roman" w:cs="Times New Roman"/>
          <w:sz w:val="28"/>
          <w:szCs w:val="28"/>
        </w:rPr>
        <w:t xml:space="preserve">- мероприятия, направленные на пропаганду физической культуры и спорта, здорового образа жизни населения в </w:t>
      </w:r>
      <w:r w:rsidR="00E148C8" w:rsidRPr="001C4297">
        <w:rPr>
          <w:rFonts w:ascii="Times New Roman" w:hAnsi="Times New Roman" w:cs="Times New Roman"/>
          <w:sz w:val="28"/>
          <w:szCs w:val="28"/>
        </w:rPr>
        <w:t>районе 146</w:t>
      </w:r>
      <w:r w:rsidRPr="001C4297">
        <w:rPr>
          <w:rFonts w:ascii="Times New Roman" w:hAnsi="Times New Roman" w:cs="Times New Roman"/>
          <w:sz w:val="28"/>
          <w:szCs w:val="28"/>
        </w:rPr>
        <w:t xml:space="preserve">,2 </w:t>
      </w:r>
      <w:proofErr w:type="spellStart"/>
      <w:r w:rsidR="00A27374" w:rsidRPr="001C429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A27374" w:rsidRPr="001C4297">
        <w:rPr>
          <w:rFonts w:ascii="Times New Roman" w:hAnsi="Times New Roman" w:cs="Times New Roman"/>
          <w:sz w:val="28"/>
          <w:szCs w:val="28"/>
        </w:rPr>
        <w:t>.</w:t>
      </w:r>
    </w:p>
    <w:p w14:paraId="538EC729" w14:textId="2CD56EA6" w:rsidR="00A27374" w:rsidRPr="001C4297" w:rsidRDefault="00C24FBC" w:rsidP="001C4297">
      <w:pPr>
        <w:shd w:val="clear" w:color="auto" w:fill="FFFFFF"/>
        <w:autoSpaceDE w:val="0"/>
        <w:spacing w:line="27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Общий объем финансирования мероприятий Программы за счет </w:t>
      </w:r>
      <w:r w:rsidR="00E148C8" w:rsidRPr="001C4297">
        <w:rPr>
          <w:rFonts w:ascii="Times New Roman" w:hAnsi="Times New Roman" w:cs="Times New Roman"/>
          <w:bCs/>
          <w:sz w:val="28"/>
          <w:szCs w:val="28"/>
          <w:lang w:eastAsia="zh-CN"/>
        </w:rPr>
        <w:t>средств бюджета</w:t>
      </w:r>
      <w:r w:rsidRPr="001C42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148C8" w:rsidRPr="001C4297">
        <w:rPr>
          <w:rFonts w:ascii="Times New Roman" w:hAnsi="Times New Roman" w:cs="Times New Roman"/>
          <w:bCs/>
          <w:sz w:val="28"/>
          <w:szCs w:val="28"/>
          <w:lang w:eastAsia="zh-CN"/>
        </w:rPr>
        <w:t>Ногайского муниципального</w:t>
      </w:r>
      <w:r w:rsidRPr="001C42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района — </w:t>
      </w:r>
      <w:r w:rsidR="00E148C8" w:rsidRPr="001C4297">
        <w:rPr>
          <w:rFonts w:ascii="Times New Roman" w:hAnsi="Times New Roman" w:cs="Times New Roman"/>
          <w:sz w:val="28"/>
          <w:szCs w:val="28"/>
        </w:rPr>
        <w:t xml:space="preserve">146,2 </w:t>
      </w:r>
      <w:r w:rsidR="00E148C8" w:rsidRPr="001C4297">
        <w:rPr>
          <w:rFonts w:ascii="Times New Roman" w:eastAsia="Courier New" w:hAnsi="Times New Roman" w:cs="Times New Roman"/>
          <w:sz w:val="28"/>
          <w:szCs w:val="28"/>
        </w:rPr>
        <w:t>тыс.</w:t>
      </w:r>
      <w:r w:rsidRPr="001C42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руб</w:t>
      </w:r>
      <w:r w:rsidR="00A27374" w:rsidRPr="001C42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A27374" w:rsidRPr="001C4297">
        <w:rPr>
          <w:rFonts w:ascii="Times New Roman" w:eastAsia="Courier New" w:hAnsi="Times New Roman" w:cs="Times New Roman"/>
          <w:sz w:val="28"/>
          <w:szCs w:val="28"/>
        </w:rPr>
        <w:t>из них на:</w:t>
      </w:r>
    </w:p>
    <w:p w14:paraId="40389DED" w14:textId="256952C6" w:rsidR="00A27374" w:rsidRPr="001C4297" w:rsidRDefault="00A27374" w:rsidP="001C4297">
      <w:pPr>
        <w:shd w:val="clear" w:color="auto" w:fill="FFFFFF"/>
        <w:autoSpaceDE w:val="0"/>
        <w:spacing w:line="276" w:lineRule="auto"/>
        <w:ind w:firstLine="708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- мероприятия, направленные на пропаганду физической культуры и спорта, здорового образа жизни населения в </w:t>
      </w:r>
      <w:r w:rsidR="00E148C8" w:rsidRPr="001C4297">
        <w:rPr>
          <w:rFonts w:ascii="Times New Roman" w:hAnsi="Times New Roman" w:cs="Times New Roman"/>
          <w:sz w:val="28"/>
          <w:szCs w:val="28"/>
        </w:rPr>
        <w:t xml:space="preserve">районе 146,2 </w:t>
      </w:r>
      <w:proofErr w:type="spellStart"/>
      <w:r w:rsidRPr="001C429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C4297">
        <w:rPr>
          <w:rFonts w:ascii="Times New Roman" w:hAnsi="Times New Roman" w:cs="Times New Roman"/>
          <w:sz w:val="28"/>
          <w:szCs w:val="28"/>
        </w:rPr>
        <w:t>. (на приобретение грамот и кубков для проведения спортивных мероприятий)</w:t>
      </w:r>
    </w:p>
    <w:p w14:paraId="25579CDB" w14:textId="77777777" w:rsidR="00404162" w:rsidRPr="001C4297" w:rsidRDefault="00404162" w:rsidP="001C429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2D29427E" w14:textId="77777777" w:rsidR="00404162" w:rsidRPr="001C4297" w:rsidRDefault="00404162" w:rsidP="001C4297">
      <w:pPr>
        <w:widowControl w:val="0"/>
        <w:spacing w:line="276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предусмотренные в Программе без финансового обеспечения, исполнены в полном объеме. </w:t>
      </w:r>
      <w:r w:rsidRPr="001C4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552D1277" w14:textId="05F0B03A" w:rsidR="00404162" w:rsidRPr="001C4297" w:rsidRDefault="00404162" w:rsidP="001C4297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     Объем фактического финансирования мероприятий Программы </w:t>
      </w:r>
      <w:r w:rsidR="00CE7E7E" w:rsidRPr="001C4297">
        <w:rPr>
          <w:rFonts w:ascii="Times New Roman" w:hAnsi="Times New Roman" w:cs="Times New Roman"/>
          <w:bCs/>
          <w:sz w:val="28"/>
          <w:szCs w:val="28"/>
        </w:rPr>
        <w:t>В 202</w:t>
      </w:r>
      <w:r w:rsidR="00E148C8" w:rsidRPr="001C4297">
        <w:rPr>
          <w:rFonts w:ascii="Times New Roman" w:hAnsi="Times New Roman" w:cs="Times New Roman"/>
          <w:bCs/>
          <w:sz w:val="28"/>
          <w:szCs w:val="28"/>
        </w:rPr>
        <w:t>3</w:t>
      </w:r>
      <w:r w:rsidR="00CE7E7E" w:rsidRPr="001C42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составил </w:t>
      </w:r>
      <w:r w:rsidR="00E148C8" w:rsidRPr="001C4297">
        <w:rPr>
          <w:rFonts w:ascii="Times New Roman" w:hAnsi="Times New Roman" w:cs="Times New Roman"/>
          <w:sz w:val="28"/>
          <w:szCs w:val="28"/>
        </w:rPr>
        <w:t xml:space="preserve">146,2 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тыс. руб., в том числе: за счет средств бюджета Ногайского муниципального района муниципального района – </w:t>
      </w:r>
      <w:r w:rsidR="00E148C8" w:rsidRPr="001C4297">
        <w:rPr>
          <w:rFonts w:ascii="Times New Roman" w:hAnsi="Times New Roman" w:cs="Times New Roman"/>
          <w:sz w:val="28"/>
          <w:szCs w:val="28"/>
        </w:rPr>
        <w:t xml:space="preserve">146,2 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тыс. руб. </w:t>
      </w:r>
    </w:p>
    <w:p w14:paraId="17B3FB06" w14:textId="2E07793B" w:rsidR="00404162" w:rsidRPr="001C4297" w:rsidRDefault="00404162" w:rsidP="001C4297">
      <w:pPr>
        <w:pStyle w:val="ab"/>
        <w:spacing w:before="22" w:line="276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</w:t>
      </w:r>
      <w:r w:rsidR="00E148C8" w:rsidRPr="001C4297">
        <w:rPr>
          <w:rFonts w:ascii="Times New Roman" w:eastAsia="Times New Roman" w:hAnsi="Times New Roman" w:cs="Times New Roman"/>
          <w:b/>
          <w:sz w:val="28"/>
          <w:szCs w:val="28"/>
        </w:rPr>
        <w:t>на 100</w:t>
      </w:r>
      <w:r w:rsidR="00B17A38"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%.  </w:t>
      </w:r>
    </w:p>
    <w:p w14:paraId="6EB1DB89" w14:textId="3A490377" w:rsidR="00404162" w:rsidRPr="001C4297" w:rsidRDefault="00404162" w:rsidP="001C4297">
      <w:pPr>
        <w:pStyle w:val="ab"/>
        <w:spacing w:before="1" w:line="276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1C4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1,0.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программы</w:t>
      </w:r>
      <w:r w:rsidRPr="001C4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–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48C8" w:rsidRPr="001C4297">
        <w:rPr>
          <w:rFonts w:ascii="Times New Roman" w:hAnsi="Times New Roman" w:cs="Times New Roman"/>
          <w:spacing w:val="-1"/>
          <w:sz w:val="28"/>
          <w:szCs w:val="28"/>
        </w:rPr>
        <w:t>высокий уровень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эффективности - </w:t>
      </w:r>
      <w:r w:rsidRPr="001C4297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</w:p>
    <w:p w14:paraId="3840061D" w14:textId="77777777" w:rsidR="00404162" w:rsidRPr="001C4297" w:rsidRDefault="00404162" w:rsidP="001C4297">
      <w:pPr>
        <w:spacing w:line="276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1D6F34F9" w14:textId="3C911822" w:rsidR="00C24FBC" w:rsidRPr="001C4297" w:rsidRDefault="00C24FBC" w:rsidP="001C4297">
      <w:pPr>
        <w:widowControl w:val="0"/>
        <w:autoSpaceDE w:val="0"/>
        <w:autoSpaceDN w:val="0"/>
        <w:adjustRightInd w:val="0"/>
        <w:spacing w:line="276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C4297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659A0D79" w14:textId="77777777" w:rsidR="00FA4B9A" w:rsidRDefault="00FA4B9A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05024AF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D9C3173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C220DD9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17A2E72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754CBEA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0B1FBDA2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BBA996F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209D3043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9513442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4B4EB17A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24FB6592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B745A1E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19B22710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2915572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C87DEF0" w14:textId="77777777" w:rsidR="00DF49A2" w:rsidRDefault="00DF49A2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F0E93DE" w14:textId="77777777" w:rsidR="00E148C8" w:rsidRPr="00E274B1" w:rsidRDefault="00E148C8" w:rsidP="00FA4B9A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F106C9E" w14:textId="11AACB91" w:rsidR="00F9717A" w:rsidRPr="001C4297" w:rsidRDefault="00CB4740" w:rsidP="001C4297">
      <w:pPr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F49A2" w:rsidRPr="001C429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21059" w:rsidRPr="001C429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148C8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059" w:rsidRPr="001C4297">
        <w:rPr>
          <w:rFonts w:ascii="Times New Roman" w:hAnsi="Times New Roman" w:cs="Times New Roman"/>
          <w:b/>
          <w:i/>
          <w:sz w:val="28"/>
          <w:szCs w:val="28"/>
        </w:rPr>
        <w:t>Муниципальной программы "Развитие в сфере культуры Ногайского муниципального района на 2022-2024</w:t>
      </w:r>
      <w:r w:rsidR="0018406A" w:rsidRPr="001C4297">
        <w:rPr>
          <w:rFonts w:ascii="Times New Roman" w:hAnsi="Times New Roman" w:cs="Times New Roman"/>
          <w:b/>
          <w:i/>
          <w:sz w:val="28"/>
          <w:szCs w:val="28"/>
        </w:rPr>
        <w:t>» утверждена</w:t>
      </w:r>
      <w:r w:rsidR="00B21059" w:rsidRPr="001C4297">
        <w:rPr>
          <w:rFonts w:ascii="Times New Roman" w:hAnsi="Times New Roman" w:cs="Times New Roman"/>
          <w:b/>
          <w:bCs/>
          <w:i/>
          <w:sz w:val="28"/>
          <w:szCs w:val="28"/>
          <w:lang w:eastAsia="zh-CN"/>
        </w:rPr>
        <w:t xml:space="preserve"> постановлением администрации </w:t>
      </w:r>
      <w:r w:rsidR="0018406A" w:rsidRPr="001C4297">
        <w:rPr>
          <w:rFonts w:ascii="Times New Roman" w:hAnsi="Times New Roman" w:cs="Times New Roman"/>
          <w:b/>
          <w:bCs/>
          <w:i/>
          <w:sz w:val="28"/>
          <w:szCs w:val="28"/>
          <w:lang w:eastAsia="zh-CN"/>
        </w:rPr>
        <w:t>Ногайского муниципального</w:t>
      </w:r>
      <w:r w:rsidR="00B21059" w:rsidRPr="001C4297">
        <w:rPr>
          <w:rFonts w:ascii="Times New Roman" w:hAnsi="Times New Roman" w:cs="Times New Roman"/>
          <w:b/>
          <w:bCs/>
          <w:i/>
          <w:sz w:val="28"/>
          <w:szCs w:val="28"/>
          <w:lang w:eastAsia="zh-CN"/>
        </w:rPr>
        <w:t xml:space="preserve"> района </w:t>
      </w:r>
      <w:r w:rsidR="001840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от 30.12.2022г №</w:t>
      </w:r>
      <w:r w:rsidR="00B21059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693</w:t>
      </w:r>
      <w:r w:rsidR="00B21059" w:rsidRPr="001C42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63B" w:rsidRPr="001C42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B901B" w14:textId="77777777" w:rsidR="00DF49A2" w:rsidRPr="001C4297" w:rsidRDefault="00DF49A2" w:rsidP="001C4297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B703C1" w14:textId="37B267E3" w:rsidR="003A4A3E" w:rsidRPr="001C4297" w:rsidRDefault="00795319" w:rsidP="001C4297">
      <w:pPr>
        <w:autoSpaceDE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Цель и задача </w:t>
      </w:r>
      <w:proofErr w:type="gramStart"/>
      <w:r w:rsidRPr="001C4297">
        <w:rPr>
          <w:rFonts w:ascii="Times New Roman" w:hAnsi="Times New Roman" w:cs="Times New Roman"/>
          <w:sz w:val="28"/>
          <w:szCs w:val="28"/>
        </w:rPr>
        <w:t>программы:</w:t>
      </w:r>
      <w:r w:rsidR="001C4297" w:rsidRPr="001C4297">
        <w:rPr>
          <w:rFonts w:ascii="Times New Roman" w:hAnsi="Times New Roman" w:cs="Times New Roman"/>
          <w:sz w:val="28"/>
          <w:szCs w:val="28"/>
        </w:rPr>
        <w:t xml:space="preserve">  </w:t>
      </w:r>
      <w:r w:rsidR="003A4A3E" w:rsidRPr="001C4297">
        <w:rPr>
          <w:rFonts w:ascii="Times New Roman" w:eastAsia="Times New Roman" w:hAnsi="Times New Roman" w:cs="Times New Roman"/>
          <w:bCs/>
          <w:sz w:val="28"/>
          <w:szCs w:val="28"/>
        </w:rPr>
        <w:t>Создание</w:t>
      </w:r>
      <w:proofErr w:type="gramEnd"/>
      <w:r w:rsidR="003A4A3E" w:rsidRPr="001C4297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благоприятных условий для совершенствования деятельности библиотек района, укрепление материальной базы, обеспечение условий их преобразования в современные информационные, культурно-досуговые центры.</w:t>
      </w:r>
    </w:p>
    <w:p w14:paraId="187A87C9" w14:textId="77777777" w:rsidR="007C3DD0" w:rsidRPr="001C4297" w:rsidRDefault="003A4A3E" w:rsidP="001C429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Дальнейшее совершенствование деятельности библиотек Ногайского муниципального района как информационных, культурных и образовательных </w:t>
      </w:r>
    </w:p>
    <w:p w14:paraId="4F18057D" w14:textId="2FB7EA89" w:rsidR="003A4A3E" w:rsidRPr="001C4297" w:rsidRDefault="003A4A3E" w:rsidP="001C429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Cs/>
          <w:sz w:val="28"/>
          <w:szCs w:val="28"/>
        </w:rPr>
        <w:t>центров для различных категорий населения, способствующих созданию условий в целях повышения интеллектуального уровня граждан, приобщению их к чтению.</w:t>
      </w:r>
    </w:p>
    <w:p w14:paraId="67976858" w14:textId="77777777" w:rsidR="003A4A3E" w:rsidRPr="001C4297" w:rsidRDefault="003A4A3E" w:rsidP="001C429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Cs/>
          <w:sz w:val="28"/>
          <w:szCs w:val="28"/>
        </w:rPr>
        <w:t>Важнейшими задачами развития отрасли являются создание корпоративных библиотечных ресурсов, единых электронных каталогов, взаимное их использование на основе новейших информационных технологий.</w:t>
      </w:r>
    </w:p>
    <w:p w14:paraId="368AF34D" w14:textId="77777777" w:rsidR="003A4A3E" w:rsidRPr="001C4297" w:rsidRDefault="003A4A3E" w:rsidP="001C429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Центральная районная библиотека является главным информационным, культурным центром Ногайского района, предоставляющая пользователю досуговую, познавательную, справочную, учебную литературу, актуальную на современном этапе. </w:t>
      </w:r>
    </w:p>
    <w:p w14:paraId="0F2FAC49" w14:textId="77777777" w:rsidR="00B21059" w:rsidRPr="001C4297" w:rsidRDefault="00B21059" w:rsidP="001C4297">
      <w:pPr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A1A0A" w14:textId="63070B27" w:rsidR="00404162" w:rsidRPr="001C4297" w:rsidRDefault="00404162" w:rsidP="001C4297">
      <w:pPr>
        <w:tabs>
          <w:tab w:val="left" w:pos="1620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В рамках поставленных целей </w:t>
      </w:r>
      <w:r w:rsidR="00DE0ADF" w:rsidRPr="001C4297">
        <w:rPr>
          <w:rFonts w:ascii="Times New Roman" w:hAnsi="Times New Roman" w:cs="Times New Roman"/>
          <w:sz w:val="28"/>
          <w:szCs w:val="28"/>
        </w:rPr>
        <w:t>обозначены приоритетные</w:t>
      </w:r>
      <w:r w:rsidRPr="001C4297">
        <w:rPr>
          <w:rFonts w:ascii="Times New Roman" w:hAnsi="Times New Roman" w:cs="Times New Roman"/>
          <w:sz w:val="28"/>
          <w:szCs w:val="28"/>
        </w:rPr>
        <w:t xml:space="preserve"> задачи, решение которых должно обеспечить достижение этих целей. Задачами Программы являются:</w:t>
      </w:r>
    </w:p>
    <w:p w14:paraId="7905B823" w14:textId="77777777" w:rsidR="00404162" w:rsidRPr="001C4297" w:rsidRDefault="00404162" w:rsidP="001C4297">
      <w:pPr>
        <w:widowControl w:val="0"/>
        <w:autoSpaceDE w:val="0"/>
        <w:autoSpaceDN w:val="0"/>
        <w:adjustRightInd w:val="0"/>
        <w:spacing w:line="276" w:lineRule="auto"/>
        <w:ind w:left="127" w:right="162" w:firstLine="5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-обеспечение доступности, повышение эффективности и качества дополнительного образования детей в сфере культуры;</w:t>
      </w:r>
    </w:p>
    <w:p w14:paraId="6B7613FE" w14:textId="6177198D" w:rsidR="00404162" w:rsidRPr="001C4297" w:rsidRDefault="00404162" w:rsidP="001C4297">
      <w:pPr>
        <w:widowControl w:val="0"/>
        <w:autoSpaceDE w:val="0"/>
        <w:autoSpaceDN w:val="0"/>
        <w:adjustRightInd w:val="0"/>
        <w:spacing w:line="276" w:lineRule="auto"/>
        <w:ind w:left="127" w:right="141" w:firstLine="5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-обеспечение творческого и культурного развития детей и молодежи, </w:t>
      </w:r>
      <w:r w:rsidR="00DE0ADF" w:rsidRPr="001C4297">
        <w:rPr>
          <w:rFonts w:ascii="Times New Roman" w:hAnsi="Times New Roman" w:cs="Times New Roman"/>
          <w:sz w:val="28"/>
          <w:szCs w:val="28"/>
        </w:rPr>
        <w:t>участия населения</w:t>
      </w:r>
      <w:r w:rsidRPr="001C4297">
        <w:rPr>
          <w:rFonts w:ascii="Times New Roman" w:hAnsi="Times New Roman" w:cs="Times New Roman"/>
          <w:sz w:val="28"/>
          <w:szCs w:val="28"/>
        </w:rPr>
        <w:t xml:space="preserve"> в культурной жизни   района;</w:t>
      </w:r>
    </w:p>
    <w:p w14:paraId="2BE9EC17" w14:textId="77777777" w:rsidR="00404162" w:rsidRPr="001C4297" w:rsidRDefault="00404162" w:rsidP="001C4297">
      <w:pPr>
        <w:autoSpaceDE w:val="0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-совершенствование деятельности библиотеки как информационного, образовательного и культурного центра и создание условий для качественного обслуживания населения.</w:t>
      </w:r>
    </w:p>
    <w:p w14:paraId="5AF1DEE6" w14:textId="77777777" w:rsidR="0018406A" w:rsidRPr="001C4297" w:rsidRDefault="00795319" w:rsidP="001C4297">
      <w:pPr>
        <w:pStyle w:val="a4"/>
        <w:spacing w:line="276" w:lineRule="auto"/>
        <w:rPr>
          <w:sz w:val="28"/>
          <w:szCs w:val="28"/>
        </w:rPr>
      </w:pPr>
      <w:r w:rsidRPr="001C4297">
        <w:rPr>
          <w:sz w:val="28"/>
          <w:szCs w:val="28"/>
        </w:rPr>
        <w:t>Объемы</w:t>
      </w:r>
      <w:r w:rsidRPr="001C4297">
        <w:rPr>
          <w:spacing w:val="-5"/>
          <w:sz w:val="28"/>
          <w:szCs w:val="28"/>
        </w:rPr>
        <w:t xml:space="preserve"> </w:t>
      </w:r>
      <w:r w:rsidRPr="001C4297">
        <w:rPr>
          <w:sz w:val="28"/>
          <w:szCs w:val="28"/>
        </w:rPr>
        <w:t xml:space="preserve"> </w:t>
      </w:r>
      <w:r w:rsidRPr="001C4297">
        <w:rPr>
          <w:spacing w:val="-1"/>
          <w:sz w:val="28"/>
          <w:szCs w:val="28"/>
        </w:rPr>
        <w:t xml:space="preserve"> </w:t>
      </w:r>
      <w:r w:rsidRPr="001C4297">
        <w:rPr>
          <w:sz w:val="28"/>
          <w:szCs w:val="28"/>
        </w:rPr>
        <w:t>финансирования</w:t>
      </w:r>
      <w:r w:rsidRPr="001C4297">
        <w:rPr>
          <w:spacing w:val="-7"/>
          <w:sz w:val="28"/>
          <w:szCs w:val="28"/>
        </w:rPr>
        <w:t xml:space="preserve"> </w:t>
      </w:r>
      <w:r w:rsidRPr="001C4297">
        <w:rPr>
          <w:sz w:val="28"/>
          <w:szCs w:val="28"/>
        </w:rPr>
        <w:t xml:space="preserve">программы по мероприятиям:   </w:t>
      </w:r>
    </w:p>
    <w:p w14:paraId="36E3CA1B" w14:textId="1D689BC0" w:rsidR="00795319" w:rsidRPr="001C4297" w:rsidRDefault="00EC773C" w:rsidP="001C4297">
      <w:pPr>
        <w:pStyle w:val="a4"/>
        <w:spacing w:line="276" w:lineRule="auto"/>
        <w:ind w:firstLine="708"/>
        <w:rPr>
          <w:sz w:val="28"/>
          <w:szCs w:val="28"/>
        </w:rPr>
      </w:pPr>
      <w:r w:rsidRPr="001C4297">
        <w:rPr>
          <w:b/>
          <w:bCs/>
          <w:i/>
          <w:sz w:val="28"/>
          <w:szCs w:val="28"/>
        </w:rPr>
        <w:t>1. «</w:t>
      </w:r>
      <w:r w:rsidR="00795319" w:rsidRPr="001C4297">
        <w:rPr>
          <w:b/>
          <w:bCs/>
          <w:i/>
          <w:sz w:val="28"/>
          <w:szCs w:val="28"/>
        </w:rPr>
        <w:t>Развитие библиотечного дела» запланирована в 202</w:t>
      </w:r>
      <w:r w:rsidR="0018406A" w:rsidRPr="001C4297">
        <w:rPr>
          <w:b/>
          <w:bCs/>
          <w:i/>
          <w:sz w:val="28"/>
          <w:szCs w:val="28"/>
        </w:rPr>
        <w:t>3</w:t>
      </w:r>
      <w:r w:rsidR="00795319" w:rsidRPr="001C4297">
        <w:rPr>
          <w:b/>
          <w:bCs/>
          <w:i/>
          <w:sz w:val="28"/>
          <w:szCs w:val="28"/>
        </w:rPr>
        <w:t xml:space="preserve"> </w:t>
      </w:r>
      <w:r w:rsidRPr="001C4297">
        <w:rPr>
          <w:b/>
          <w:bCs/>
          <w:i/>
          <w:sz w:val="28"/>
          <w:szCs w:val="28"/>
        </w:rPr>
        <w:t>году -</w:t>
      </w:r>
      <w:r w:rsidR="00795319" w:rsidRPr="001C4297">
        <w:rPr>
          <w:b/>
          <w:bCs/>
          <w:i/>
          <w:sz w:val="28"/>
          <w:szCs w:val="28"/>
        </w:rPr>
        <w:t xml:space="preserve">  </w:t>
      </w:r>
      <w:r w:rsidR="0018406A" w:rsidRPr="001C4297">
        <w:rPr>
          <w:sz w:val="28"/>
          <w:szCs w:val="28"/>
        </w:rPr>
        <w:t>110,4</w:t>
      </w:r>
      <w:r w:rsidR="00795319" w:rsidRPr="001C4297">
        <w:rPr>
          <w:b/>
          <w:sz w:val="28"/>
          <w:szCs w:val="28"/>
        </w:rPr>
        <w:t xml:space="preserve"> </w:t>
      </w:r>
      <w:proofErr w:type="spellStart"/>
      <w:proofErr w:type="gramStart"/>
      <w:r w:rsidR="00795319" w:rsidRPr="001C4297">
        <w:rPr>
          <w:sz w:val="28"/>
          <w:szCs w:val="28"/>
        </w:rPr>
        <w:t>тыс.руб</w:t>
      </w:r>
      <w:proofErr w:type="spellEnd"/>
      <w:r w:rsidR="00795319" w:rsidRPr="001C4297">
        <w:rPr>
          <w:sz w:val="28"/>
          <w:szCs w:val="28"/>
        </w:rPr>
        <w:t>. ,</w:t>
      </w:r>
      <w:proofErr w:type="gramEnd"/>
      <w:r w:rsidR="00795319" w:rsidRPr="001C4297">
        <w:rPr>
          <w:sz w:val="28"/>
          <w:szCs w:val="28"/>
        </w:rPr>
        <w:t xml:space="preserve"> фактический освоено по модернизации библиотек в части комплектования книжных фондов библиотек   -</w:t>
      </w:r>
      <w:r w:rsidR="0018406A" w:rsidRPr="001C4297">
        <w:rPr>
          <w:sz w:val="28"/>
          <w:szCs w:val="28"/>
        </w:rPr>
        <w:t>110,4</w:t>
      </w:r>
      <w:r w:rsidR="00795319" w:rsidRPr="001C4297">
        <w:rPr>
          <w:sz w:val="28"/>
          <w:szCs w:val="28"/>
        </w:rPr>
        <w:t xml:space="preserve"> </w:t>
      </w:r>
      <w:proofErr w:type="spellStart"/>
      <w:r w:rsidR="00795319" w:rsidRPr="001C4297">
        <w:rPr>
          <w:sz w:val="28"/>
          <w:szCs w:val="28"/>
        </w:rPr>
        <w:t>тыс.руб</w:t>
      </w:r>
      <w:proofErr w:type="spellEnd"/>
      <w:r w:rsidR="00795319" w:rsidRPr="001C4297">
        <w:rPr>
          <w:sz w:val="28"/>
          <w:szCs w:val="28"/>
        </w:rPr>
        <w:t>.</w:t>
      </w:r>
    </w:p>
    <w:p w14:paraId="5BCD3537" w14:textId="395905B9" w:rsidR="00795319" w:rsidRPr="001C4297" w:rsidRDefault="00795319" w:rsidP="001C4297">
      <w:pPr>
        <w:pStyle w:val="a4"/>
        <w:spacing w:line="276" w:lineRule="auto"/>
        <w:ind w:firstLine="708"/>
        <w:rPr>
          <w:sz w:val="28"/>
          <w:szCs w:val="28"/>
        </w:rPr>
      </w:pPr>
      <w:r w:rsidRPr="001C4297">
        <w:rPr>
          <w:sz w:val="28"/>
          <w:szCs w:val="28"/>
        </w:rPr>
        <w:t xml:space="preserve">-  улучшилось качества библиотечно-информационного обслуживания населения района, обновился библиотечный фонд; </w:t>
      </w:r>
    </w:p>
    <w:p w14:paraId="6A7F5CCA" w14:textId="106E00F3" w:rsidR="00795319" w:rsidRPr="001C4297" w:rsidRDefault="00795319" w:rsidP="001C4297">
      <w:pPr>
        <w:pStyle w:val="a4"/>
        <w:spacing w:line="276" w:lineRule="auto"/>
        <w:ind w:firstLine="708"/>
        <w:rPr>
          <w:sz w:val="28"/>
          <w:szCs w:val="28"/>
        </w:rPr>
      </w:pPr>
      <w:r w:rsidRPr="001C4297">
        <w:rPr>
          <w:bCs/>
          <w:sz w:val="28"/>
          <w:szCs w:val="28"/>
        </w:rPr>
        <w:t xml:space="preserve">2.  </w:t>
      </w:r>
      <w:r w:rsidRPr="001C4297">
        <w:rPr>
          <w:b/>
          <w:bCs/>
          <w:i/>
          <w:sz w:val="28"/>
          <w:szCs w:val="28"/>
        </w:rPr>
        <w:t>«Развитие досуговой деятельности, народного творчества» запланирована в 202</w:t>
      </w:r>
      <w:r w:rsidR="006E4EC3" w:rsidRPr="001C4297">
        <w:rPr>
          <w:b/>
          <w:bCs/>
          <w:i/>
          <w:sz w:val="28"/>
          <w:szCs w:val="28"/>
        </w:rPr>
        <w:t>3</w:t>
      </w:r>
      <w:r w:rsidRPr="001C4297">
        <w:rPr>
          <w:b/>
          <w:bCs/>
          <w:i/>
          <w:sz w:val="28"/>
          <w:szCs w:val="28"/>
        </w:rPr>
        <w:t xml:space="preserve"> году -  </w:t>
      </w:r>
      <w:r w:rsidR="0018406A" w:rsidRPr="001C4297">
        <w:rPr>
          <w:b/>
          <w:bCs/>
          <w:sz w:val="28"/>
          <w:szCs w:val="28"/>
        </w:rPr>
        <w:t>153,0</w:t>
      </w:r>
      <w:r w:rsidRPr="001C4297">
        <w:rPr>
          <w:b/>
          <w:bCs/>
          <w:sz w:val="28"/>
          <w:szCs w:val="28"/>
        </w:rPr>
        <w:t xml:space="preserve"> </w:t>
      </w:r>
      <w:r w:rsidRPr="001C4297">
        <w:rPr>
          <w:bCs/>
          <w:sz w:val="28"/>
          <w:szCs w:val="28"/>
        </w:rPr>
        <w:t xml:space="preserve">тыс. </w:t>
      </w:r>
      <w:proofErr w:type="spellStart"/>
      <w:r w:rsidRPr="001C4297">
        <w:rPr>
          <w:bCs/>
          <w:sz w:val="28"/>
          <w:szCs w:val="28"/>
        </w:rPr>
        <w:t>руб</w:t>
      </w:r>
      <w:proofErr w:type="spellEnd"/>
      <w:r w:rsidRPr="001C4297">
        <w:rPr>
          <w:bCs/>
          <w:sz w:val="28"/>
          <w:szCs w:val="28"/>
        </w:rPr>
        <w:t xml:space="preserve">, </w:t>
      </w:r>
      <w:r w:rsidRPr="001C4297">
        <w:rPr>
          <w:sz w:val="28"/>
          <w:szCs w:val="28"/>
        </w:rPr>
        <w:t>фактический освоено по мероприятию -</w:t>
      </w:r>
      <w:r w:rsidR="0018406A" w:rsidRPr="001C4297">
        <w:rPr>
          <w:sz w:val="28"/>
          <w:szCs w:val="28"/>
        </w:rPr>
        <w:t>153,0</w:t>
      </w:r>
      <w:r w:rsidRPr="001C4297">
        <w:rPr>
          <w:sz w:val="28"/>
          <w:szCs w:val="28"/>
        </w:rPr>
        <w:t xml:space="preserve"> </w:t>
      </w:r>
      <w:proofErr w:type="spellStart"/>
      <w:r w:rsidRPr="001C4297">
        <w:rPr>
          <w:sz w:val="28"/>
          <w:szCs w:val="28"/>
        </w:rPr>
        <w:t>тыс.руб</w:t>
      </w:r>
      <w:proofErr w:type="spellEnd"/>
      <w:r w:rsidRPr="001C4297">
        <w:rPr>
          <w:sz w:val="28"/>
          <w:szCs w:val="28"/>
        </w:rPr>
        <w:t xml:space="preserve">.    </w:t>
      </w:r>
    </w:p>
    <w:p w14:paraId="33179B1C" w14:textId="77777777" w:rsidR="00795319" w:rsidRPr="001C4297" w:rsidRDefault="00795319" w:rsidP="001C429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C4297">
        <w:rPr>
          <w:sz w:val="28"/>
          <w:szCs w:val="28"/>
        </w:rPr>
        <w:t xml:space="preserve"> -</w:t>
      </w:r>
      <w:r w:rsidRPr="001C4297">
        <w:rPr>
          <w:bCs/>
          <w:sz w:val="28"/>
          <w:szCs w:val="28"/>
        </w:rPr>
        <w:t xml:space="preserve">Реализация подпрограммы поспособствовало усовершенствованию деятельности учреждений культуры района, по расширению направлений и форм </w:t>
      </w:r>
      <w:r w:rsidRPr="001C4297">
        <w:rPr>
          <w:bCs/>
          <w:sz w:val="28"/>
          <w:szCs w:val="28"/>
        </w:rPr>
        <w:lastRenderedPageBreak/>
        <w:t>их работы.</w:t>
      </w:r>
    </w:p>
    <w:p w14:paraId="2BA63FF7" w14:textId="3DED215D" w:rsidR="00795319" w:rsidRPr="001C4297" w:rsidRDefault="00795319" w:rsidP="001C4297">
      <w:pPr>
        <w:autoSpaceDE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>«Финансовое обеспечение условий реализации муниципальной программы в сфере культуры» запланирована в 202</w:t>
      </w:r>
      <w:r w:rsidR="006E4EC3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году </w:t>
      </w:r>
      <w:r w:rsidR="0018406A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5B55A3" w:rsidRPr="001C4297">
        <w:rPr>
          <w:rFonts w:ascii="Times New Roman" w:hAnsi="Times New Roman" w:cs="Times New Roman"/>
          <w:b/>
          <w:i/>
          <w:sz w:val="28"/>
          <w:szCs w:val="28"/>
        </w:rPr>
        <w:t>6493,4</w:t>
      </w:r>
      <w:r w:rsidR="005B55A3" w:rsidRPr="001C4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9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C4297">
        <w:rPr>
          <w:rFonts w:ascii="Times New Roman" w:hAnsi="Times New Roman" w:cs="Times New Roman"/>
          <w:sz w:val="28"/>
          <w:szCs w:val="28"/>
        </w:rPr>
        <w:t>фактический освоено по мероприятию -</w:t>
      </w:r>
      <w:r w:rsidR="0018406A" w:rsidRPr="001C4297">
        <w:rPr>
          <w:rFonts w:ascii="Times New Roman" w:hAnsi="Times New Roman" w:cs="Times New Roman"/>
          <w:sz w:val="28"/>
          <w:szCs w:val="28"/>
        </w:rPr>
        <w:t>6581,8</w:t>
      </w:r>
      <w:r w:rsidRPr="001C4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9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C4297">
        <w:rPr>
          <w:rFonts w:ascii="Times New Roman" w:hAnsi="Times New Roman" w:cs="Times New Roman"/>
          <w:sz w:val="28"/>
          <w:szCs w:val="28"/>
        </w:rPr>
        <w:t>.</w:t>
      </w:r>
    </w:p>
    <w:p w14:paraId="23F0A273" w14:textId="77777777" w:rsidR="00795319" w:rsidRPr="001C4297" w:rsidRDefault="00795319" w:rsidP="001C4297">
      <w:pPr>
        <w:pStyle w:val="a4"/>
        <w:spacing w:line="276" w:lineRule="auto"/>
        <w:jc w:val="both"/>
        <w:rPr>
          <w:sz w:val="28"/>
          <w:szCs w:val="28"/>
        </w:rPr>
      </w:pPr>
      <w:r w:rsidRPr="001C4297">
        <w:rPr>
          <w:sz w:val="28"/>
          <w:szCs w:val="28"/>
        </w:rPr>
        <w:t>Мероприятие предусматривало расходы на выплаты персоналу заработной выплаты, а также технического обеспечения, расходы на выплату персоналу в целях обеспечения выполнения функций муниципальными органами отдела по культуре.</w:t>
      </w:r>
    </w:p>
    <w:p w14:paraId="6194E6B3" w14:textId="77777777" w:rsidR="00795319" w:rsidRPr="001C4297" w:rsidRDefault="00795319" w:rsidP="001C429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Расходы на содержание казенных учреждений, закупка товаров, работ и услуг для муниципальных нужд. </w:t>
      </w:r>
      <w:r w:rsidRPr="001C4297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0B375D61" w14:textId="77777777" w:rsidR="00404162" w:rsidRPr="001C4297" w:rsidRDefault="00404162" w:rsidP="001C429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Программой предусмотрено выполнение   мероприятий    с финансовым обеспечением с местного бюджета.</w:t>
      </w:r>
    </w:p>
    <w:p w14:paraId="660619B8" w14:textId="77777777" w:rsidR="00404162" w:rsidRPr="001C4297" w:rsidRDefault="00404162" w:rsidP="001C4297">
      <w:pPr>
        <w:widowControl w:val="0"/>
        <w:spacing w:line="276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Мероприятия, где предусмотренные в Программе без финансового обеспечения, исполнены в полном объеме. </w:t>
      </w:r>
      <w:r w:rsidRPr="001C4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7CECFA07" w14:textId="6E973D1D" w:rsidR="00DE0ADF" w:rsidRPr="001C4297" w:rsidRDefault="00DE0ADF" w:rsidP="001C4297">
      <w:pPr>
        <w:autoSpaceDE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Общий объем финансирования за 202</w:t>
      </w:r>
      <w:r w:rsidR="0018406A" w:rsidRPr="001C4297">
        <w:rPr>
          <w:rFonts w:ascii="Times New Roman" w:hAnsi="Times New Roman" w:cs="Times New Roman"/>
          <w:bCs/>
          <w:sz w:val="28"/>
          <w:szCs w:val="28"/>
        </w:rPr>
        <w:t>3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г, предусмотренный </w:t>
      </w:r>
      <w:r w:rsidR="005B55A3" w:rsidRPr="001C4297">
        <w:rPr>
          <w:rFonts w:ascii="Times New Roman" w:hAnsi="Times New Roman" w:cs="Times New Roman"/>
          <w:bCs/>
          <w:sz w:val="28"/>
          <w:szCs w:val="28"/>
        </w:rPr>
        <w:t>Програ</w:t>
      </w:r>
      <w:r w:rsidR="00E148C8" w:rsidRPr="001C4297">
        <w:rPr>
          <w:rFonts w:ascii="Times New Roman" w:hAnsi="Times New Roman" w:cs="Times New Roman"/>
          <w:bCs/>
          <w:sz w:val="28"/>
          <w:szCs w:val="28"/>
        </w:rPr>
        <w:t xml:space="preserve">ммой, </w:t>
      </w:r>
      <w:r w:rsidR="0018406A" w:rsidRPr="001C4297">
        <w:rPr>
          <w:rFonts w:ascii="Times New Roman" w:hAnsi="Times New Roman" w:cs="Times New Roman"/>
          <w:bCs/>
          <w:sz w:val="28"/>
          <w:szCs w:val="28"/>
        </w:rPr>
        <w:t>6</w:t>
      </w:r>
      <w:r w:rsidR="00B704EE" w:rsidRPr="001C42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06A" w:rsidRPr="001C4297">
        <w:rPr>
          <w:rFonts w:ascii="Times New Roman" w:hAnsi="Times New Roman" w:cs="Times New Roman"/>
          <w:bCs/>
          <w:sz w:val="28"/>
          <w:szCs w:val="28"/>
        </w:rPr>
        <w:t>561,8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 за счет средств бюджета   района — </w:t>
      </w:r>
      <w:r w:rsidR="0018406A" w:rsidRPr="001C4297">
        <w:rPr>
          <w:rFonts w:ascii="Times New Roman" w:hAnsi="Times New Roman" w:cs="Times New Roman"/>
          <w:bCs/>
          <w:sz w:val="28"/>
          <w:szCs w:val="28"/>
        </w:rPr>
        <w:t>6</w:t>
      </w:r>
      <w:r w:rsidR="00B704EE" w:rsidRPr="001C42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06A" w:rsidRPr="001C4297">
        <w:rPr>
          <w:rFonts w:ascii="Times New Roman" w:hAnsi="Times New Roman" w:cs="Times New Roman"/>
          <w:bCs/>
          <w:sz w:val="28"/>
          <w:szCs w:val="28"/>
        </w:rPr>
        <w:t>451,8</w:t>
      </w: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тыс. рублей. </w:t>
      </w:r>
    </w:p>
    <w:p w14:paraId="6B69F140" w14:textId="68835B90" w:rsidR="00795319" w:rsidRPr="001C4297" w:rsidRDefault="00795319" w:rsidP="001C4297">
      <w:pPr>
        <w:pStyle w:val="ab"/>
        <w:spacing w:after="28" w:line="276" w:lineRule="auto"/>
        <w:ind w:left="938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Объемы</w:t>
      </w:r>
      <w:r w:rsidRPr="001C42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и</w:t>
      </w:r>
      <w:r w:rsidRPr="001C42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источники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финансирования</w:t>
      </w:r>
      <w:r w:rsidRPr="001C42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 xml:space="preserve">программы    </w:t>
      </w:r>
      <w:r w:rsidR="006714A0" w:rsidRPr="001C4297">
        <w:rPr>
          <w:rFonts w:ascii="Times New Roman" w:hAnsi="Times New Roman" w:cs="Times New Roman"/>
          <w:sz w:val="28"/>
          <w:szCs w:val="28"/>
        </w:rPr>
        <w:t>в 2023:</w:t>
      </w:r>
    </w:p>
    <w:p w14:paraId="5A591936" w14:textId="06F6F0C2" w:rsidR="00795319" w:rsidRPr="00E274B1" w:rsidRDefault="006714A0" w:rsidP="006714A0">
      <w:pPr>
        <w:pStyle w:val="ab"/>
        <w:spacing w:after="28"/>
        <w:ind w:left="93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тыс.руб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tbl>
      <w:tblPr>
        <w:tblStyle w:val="TableNormal"/>
        <w:tblW w:w="967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2093"/>
        <w:gridCol w:w="2552"/>
        <w:gridCol w:w="1984"/>
      </w:tblGrid>
      <w:tr w:rsidR="005B55A3" w:rsidRPr="00E274B1" w14:paraId="0A53DC55" w14:textId="4B84C815" w:rsidTr="005B55A3">
        <w:trPr>
          <w:trHeight w:val="286"/>
        </w:trPr>
        <w:tc>
          <w:tcPr>
            <w:tcW w:w="3041" w:type="dxa"/>
          </w:tcPr>
          <w:p w14:paraId="27291B4A" w14:textId="2B5B4A5D" w:rsidR="005B55A3" w:rsidRPr="001C4297" w:rsidRDefault="007C3DD0" w:rsidP="007071E6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C4297">
              <w:rPr>
                <w:b/>
                <w:i/>
                <w:sz w:val="24"/>
                <w:szCs w:val="24"/>
                <w:lang w:val="ru-RU"/>
              </w:rPr>
              <w:t>Источники финансирования</w:t>
            </w:r>
          </w:p>
        </w:tc>
        <w:tc>
          <w:tcPr>
            <w:tcW w:w="2093" w:type="dxa"/>
          </w:tcPr>
          <w:p w14:paraId="6F08A438" w14:textId="62556C9A" w:rsidR="005B55A3" w:rsidRPr="001C4297" w:rsidRDefault="007071E6" w:rsidP="007071E6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5B55A3" w:rsidRPr="001C4297">
              <w:rPr>
                <w:b/>
                <w:i/>
                <w:sz w:val="24"/>
                <w:szCs w:val="24"/>
              </w:rPr>
              <w:t>План</w:t>
            </w:r>
            <w:proofErr w:type="spellEnd"/>
            <w:r w:rsidR="005B55A3" w:rsidRPr="001C429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3990FD58" w14:textId="77777777" w:rsidR="005B55A3" w:rsidRPr="001C4297" w:rsidRDefault="005B55A3" w:rsidP="006D651C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1C4297">
              <w:rPr>
                <w:b/>
                <w:i/>
                <w:sz w:val="24"/>
                <w:szCs w:val="24"/>
              </w:rPr>
              <w:t>Профинансировано</w:t>
            </w:r>
            <w:proofErr w:type="spellEnd"/>
          </w:p>
        </w:tc>
        <w:tc>
          <w:tcPr>
            <w:tcW w:w="1984" w:type="dxa"/>
          </w:tcPr>
          <w:p w14:paraId="3FFC9BA1" w14:textId="3456EBEC" w:rsidR="005B55A3" w:rsidRPr="001C4297" w:rsidRDefault="005B55A3" w:rsidP="006D651C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 w:rsidRPr="001C4297">
              <w:rPr>
                <w:b/>
                <w:i/>
                <w:sz w:val="24"/>
                <w:szCs w:val="24"/>
                <w:lang w:val="ru-RU"/>
              </w:rPr>
              <w:t>Исполнено %</w:t>
            </w:r>
          </w:p>
        </w:tc>
      </w:tr>
      <w:tr w:rsidR="005B55A3" w:rsidRPr="00E274B1" w14:paraId="3A726FFF" w14:textId="58EB4CB3" w:rsidTr="007071E6">
        <w:trPr>
          <w:trHeight w:val="381"/>
        </w:trPr>
        <w:tc>
          <w:tcPr>
            <w:tcW w:w="3041" w:type="dxa"/>
          </w:tcPr>
          <w:p w14:paraId="4E3867AB" w14:textId="77777777" w:rsidR="005B55A3" w:rsidRPr="001C4297" w:rsidRDefault="005B55A3" w:rsidP="006D651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093" w:type="dxa"/>
          </w:tcPr>
          <w:p w14:paraId="64EDED33" w14:textId="25591D58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eastAsia="ru-RU"/>
              </w:rPr>
              <w:t>6</w:t>
            </w:r>
            <w:r w:rsidRPr="00EC773C">
              <w:rPr>
                <w:sz w:val="24"/>
                <w:szCs w:val="24"/>
                <w:lang w:val="ru-RU" w:eastAsia="ru-RU"/>
              </w:rPr>
              <w:t xml:space="preserve"> </w:t>
            </w:r>
            <w:r w:rsidRPr="00EC773C">
              <w:rPr>
                <w:sz w:val="24"/>
                <w:szCs w:val="24"/>
                <w:lang w:eastAsia="ru-RU"/>
              </w:rPr>
              <w:t>493,4</w:t>
            </w:r>
          </w:p>
        </w:tc>
        <w:tc>
          <w:tcPr>
            <w:tcW w:w="2552" w:type="dxa"/>
          </w:tcPr>
          <w:p w14:paraId="16B1B4D1" w14:textId="79B291E5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6</w:t>
            </w:r>
            <w:r w:rsidR="00196A46">
              <w:rPr>
                <w:sz w:val="24"/>
                <w:szCs w:val="24"/>
                <w:lang w:val="ru-RU"/>
              </w:rPr>
              <w:t xml:space="preserve"> </w:t>
            </w:r>
            <w:r w:rsidRPr="00EC773C">
              <w:rPr>
                <w:sz w:val="24"/>
                <w:szCs w:val="24"/>
                <w:lang w:val="ru-RU"/>
              </w:rPr>
              <w:t>561,8</w:t>
            </w:r>
          </w:p>
        </w:tc>
        <w:tc>
          <w:tcPr>
            <w:tcW w:w="1984" w:type="dxa"/>
          </w:tcPr>
          <w:p w14:paraId="55EA475E" w14:textId="741CF5D4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101,1</w:t>
            </w:r>
          </w:p>
        </w:tc>
      </w:tr>
      <w:tr w:rsidR="005B55A3" w:rsidRPr="00E274B1" w14:paraId="2CD82D21" w14:textId="17C0C0E9" w:rsidTr="005B55A3">
        <w:trPr>
          <w:trHeight w:val="573"/>
        </w:trPr>
        <w:tc>
          <w:tcPr>
            <w:tcW w:w="3041" w:type="dxa"/>
          </w:tcPr>
          <w:p w14:paraId="533F5AB5" w14:textId="77777777" w:rsidR="005B55A3" w:rsidRPr="001C4297" w:rsidRDefault="005B55A3" w:rsidP="006D651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Средства</w:t>
            </w:r>
            <w:proofErr w:type="spellEnd"/>
            <w:r w:rsidRPr="001C4297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Федерального</w:t>
            </w:r>
            <w:proofErr w:type="spellEnd"/>
          </w:p>
          <w:p w14:paraId="4087C020" w14:textId="77777777" w:rsidR="005B55A3" w:rsidRPr="001C4297" w:rsidRDefault="005B55A3" w:rsidP="006D651C">
            <w:pPr>
              <w:pStyle w:val="TableParagraph"/>
              <w:spacing w:before="21"/>
              <w:ind w:left="107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093" w:type="dxa"/>
          </w:tcPr>
          <w:p w14:paraId="32E25475" w14:textId="77777777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2552" w:type="dxa"/>
          </w:tcPr>
          <w:p w14:paraId="2FCED543" w14:textId="13665AA8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</w:rPr>
            </w:pPr>
            <w:r w:rsidRPr="00EC773C">
              <w:rPr>
                <w:sz w:val="24"/>
                <w:szCs w:val="24"/>
                <w:lang w:val="ru-RU"/>
              </w:rPr>
              <w:t>110,0</w:t>
            </w:r>
          </w:p>
        </w:tc>
        <w:tc>
          <w:tcPr>
            <w:tcW w:w="1984" w:type="dxa"/>
          </w:tcPr>
          <w:p w14:paraId="58B5635D" w14:textId="4E8270F4" w:rsidR="005B55A3" w:rsidRPr="00EC773C" w:rsidRDefault="00EF3975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0</w:t>
            </w:r>
          </w:p>
        </w:tc>
      </w:tr>
      <w:tr w:rsidR="005B55A3" w:rsidRPr="00E274B1" w14:paraId="7DCC3DE0" w14:textId="41B1D3E2" w:rsidTr="005B55A3">
        <w:trPr>
          <w:trHeight w:val="573"/>
        </w:trPr>
        <w:tc>
          <w:tcPr>
            <w:tcW w:w="3041" w:type="dxa"/>
          </w:tcPr>
          <w:p w14:paraId="7C4810E5" w14:textId="77777777" w:rsidR="005B55A3" w:rsidRPr="001C4297" w:rsidRDefault="005B55A3" w:rsidP="006D651C">
            <w:pPr>
              <w:pStyle w:val="TableParagraph"/>
              <w:spacing w:before="21"/>
              <w:ind w:left="107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средства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республиканского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093" w:type="dxa"/>
          </w:tcPr>
          <w:p w14:paraId="73BD0D16" w14:textId="52814279" w:rsidR="005B55A3" w:rsidRPr="00EC773C" w:rsidRDefault="00EF3975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552" w:type="dxa"/>
          </w:tcPr>
          <w:p w14:paraId="36ABF469" w14:textId="4F235154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</w:tcPr>
          <w:p w14:paraId="5E1A4A8F" w14:textId="7D3417C8" w:rsidR="005B55A3" w:rsidRPr="00EC773C" w:rsidRDefault="00EF3975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0</w:t>
            </w:r>
          </w:p>
        </w:tc>
      </w:tr>
      <w:tr w:rsidR="005B55A3" w:rsidRPr="00E274B1" w14:paraId="121C9C8E" w14:textId="31AB3867" w:rsidTr="005B55A3">
        <w:trPr>
          <w:trHeight w:val="288"/>
        </w:trPr>
        <w:tc>
          <w:tcPr>
            <w:tcW w:w="3041" w:type="dxa"/>
          </w:tcPr>
          <w:p w14:paraId="1F6EC37F" w14:textId="77777777" w:rsidR="005B55A3" w:rsidRPr="001C4297" w:rsidRDefault="005B55A3" w:rsidP="006D651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средства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местного</w:t>
            </w:r>
            <w:proofErr w:type="spellEnd"/>
            <w:r w:rsidRPr="001C429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093" w:type="dxa"/>
          </w:tcPr>
          <w:p w14:paraId="774EA232" w14:textId="2EF74DAA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eastAsia="ru-RU"/>
              </w:rPr>
              <w:t>6</w:t>
            </w:r>
            <w:r w:rsidRPr="00EC773C">
              <w:rPr>
                <w:sz w:val="24"/>
                <w:szCs w:val="24"/>
                <w:lang w:val="ru-RU" w:eastAsia="ru-RU"/>
              </w:rPr>
              <w:t xml:space="preserve"> </w:t>
            </w:r>
            <w:r w:rsidRPr="00EC773C">
              <w:rPr>
                <w:sz w:val="24"/>
                <w:szCs w:val="24"/>
                <w:lang w:eastAsia="ru-RU"/>
              </w:rPr>
              <w:t>493,4</w:t>
            </w:r>
          </w:p>
        </w:tc>
        <w:tc>
          <w:tcPr>
            <w:tcW w:w="2552" w:type="dxa"/>
          </w:tcPr>
          <w:p w14:paraId="1EB147CF" w14:textId="171AB192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6</w:t>
            </w:r>
            <w:r w:rsidR="007A264C" w:rsidRPr="00EC773C">
              <w:rPr>
                <w:sz w:val="24"/>
                <w:szCs w:val="24"/>
                <w:lang w:val="ru-RU"/>
              </w:rPr>
              <w:t xml:space="preserve"> </w:t>
            </w:r>
            <w:r w:rsidRPr="00EC773C">
              <w:rPr>
                <w:sz w:val="24"/>
                <w:szCs w:val="24"/>
                <w:lang w:val="ru-RU"/>
              </w:rPr>
              <w:t>451,8</w:t>
            </w:r>
          </w:p>
        </w:tc>
        <w:tc>
          <w:tcPr>
            <w:tcW w:w="1984" w:type="dxa"/>
          </w:tcPr>
          <w:p w14:paraId="109F82D7" w14:textId="01705BE7" w:rsidR="005B55A3" w:rsidRPr="00EC773C" w:rsidRDefault="00EF3975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773C">
              <w:rPr>
                <w:sz w:val="24"/>
                <w:szCs w:val="24"/>
                <w:lang w:val="ru-RU"/>
              </w:rPr>
              <w:t>99,4</w:t>
            </w:r>
          </w:p>
        </w:tc>
      </w:tr>
      <w:tr w:rsidR="005B55A3" w:rsidRPr="00E274B1" w14:paraId="7F50984F" w14:textId="526B2727" w:rsidTr="005B55A3">
        <w:trPr>
          <w:trHeight w:val="286"/>
        </w:trPr>
        <w:tc>
          <w:tcPr>
            <w:tcW w:w="3041" w:type="dxa"/>
          </w:tcPr>
          <w:p w14:paraId="6EAEAA95" w14:textId="77777777" w:rsidR="005B55A3" w:rsidRPr="001C4297" w:rsidRDefault="005B55A3" w:rsidP="006D651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proofErr w:type="spellStart"/>
            <w:r w:rsidRPr="001C4297">
              <w:rPr>
                <w:i/>
                <w:sz w:val="24"/>
                <w:szCs w:val="24"/>
              </w:rPr>
              <w:t>Внебюджетные</w:t>
            </w:r>
            <w:proofErr w:type="spellEnd"/>
            <w:r w:rsidRPr="001C4297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C4297">
              <w:rPr>
                <w:i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2093" w:type="dxa"/>
          </w:tcPr>
          <w:p w14:paraId="3DD2FC68" w14:textId="77777777" w:rsidR="005B55A3" w:rsidRPr="00EC773C" w:rsidRDefault="005B55A3" w:rsidP="007071E6">
            <w:pPr>
              <w:pStyle w:val="TableParagraph"/>
              <w:jc w:val="center"/>
              <w:rPr>
                <w:sz w:val="24"/>
                <w:szCs w:val="24"/>
              </w:rPr>
            </w:pPr>
            <w:r w:rsidRPr="00EC773C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6229F95F" w14:textId="77777777" w:rsidR="005B55A3" w:rsidRPr="005D229B" w:rsidRDefault="005B55A3" w:rsidP="007071E6">
            <w:pPr>
              <w:pStyle w:val="TableParagraph"/>
              <w:jc w:val="center"/>
              <w:rPr>
                <w:sz w:val="24"/>
                <w:szCs w:val="24"/>
              </w:rPr>
            </w:pPr>
            <w:r w:rsidRPr="005D22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3C9F415" w14:textId="43E00EAC" w:rsidR="005B55A3" w:rsidRPr="005D229B" w:rsidRDefault="00EF3975" w:rsidP="007071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D229B">
              <w:rPr>
                <w:sz w:val="24"/>
                <w:szCs w:val="24"/>
                <w:lang w:val="ru-RU"/>
              </w:rPr>
              <w:t>0</w:t>
            </w:r>
          </w:p>
        </w:tc>
      </w:tr>
    </w:tbl>
    <w:p w14:paraId="432EF650" w14:textId="164C3019" w:rsidR="00404162" w:rsidRPr="00E274B1" w:rsidRDefault="00404162" w:rsidP="00404162">
      <w:pPr>
        <w:autoSpaceDE w:val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274B1">
        <w:rPr>
          <w:rFonts w:ascii="Times New Roman" w:hAnsi="Times New Roman" w:cs="Times New Roman"/>
          <w:bCs/>
          <w:sz w:val="27"/>
          <w:szCs w:val="27"/>
        </w:rPr>
        <w:t xml:space="preserve">              </w:t>
      </w:r>
    </w:p>
    <w:p w14:paraId="7BAC399E" w14:textId="0A86D363" w:rsidR="00404162" w:rsidRPr="00E274B1" w:rsidRDefault="00404162" w:rsidP="00404162">
      <w:pPr>
        <w:pStyle w:val="ab"/>
        <w:spacing w:before="22" w:line="259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274B1">
        <w:rPr>
          <w:rFonts w:ascii="Times New Roman" w:eastAsia="Times New Roman" w:hAnsi="Times New Roman" w:cs="Times New Roman"/>
          <w:b/>
          <w:sz w:val="27"/>
          <w:szCs w:val="27"/>
        </w:rPr>
        <w:t xml:space="preserve">Программа выполнена на </w:t>
      </w:r>
      <w:r w:rsidR="005B55A3">
        <w:rPr>
          <w:rFonts w:ascii="Times New Roman" w:eastAsia="Times New Roman" w:hAnsi="Times New Roman" w:cs="Times New Roman"/>
          <w:b/>
          <w:sz w:val="27"/>
          <w:szCs w:val="27"/>
        </w:rPr>
        <w:t>101,1</w:t>
      </w:r>
      <w:r w:rsidR="00DE0ADF" w:rsidRPr="00E274B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E274B1">
        <w:rPr>
          <w:rFonts w:ascii="Times New Roman" w:eastAsia="Times New Roman" w:hAnsi="Times New Roman" w:cs="Times New Roman"/>
          <w:b/>
          <w:sz w:val="27"/>
          <w:szCs w:val="27"/>
        </w:rPr>
        <w:t xml:space="preserve">%.  </w:t>
      </w:r>
    </w:p>
    <w:p w14:paraId="192B6B72" w14:textId="73544532" w:rsidR="00404162" w:rsidRPr="00E274B1" w:rsidRDefault="00404162" w:rsidP="00404162">
      <w:pPr>
        <w:pStyle w:val="ab"/>
        <w:spacing w:before="1" w:line="259" w:lineRule="auto"/>
        <w:ind w:right="143" w:firstLine="707"/>
        <w:jc w:val="both"/>
        <w:rPr>
          <w:rFonts w:ascii="Times New Roman" w:hAnsi="Times New Roman" w:cs="Times New Roman"/>
          <w:sz w:val="27"/>
          <w:szCs w:val="27"/>
        </w:rPr>
      </w:pPr>
      <w:r w:rsidRPr="00E274B1">
        <w:rPr>
          <w:rFonts w:ascii="Times New Roman" w:hAnsi="Times New Roman" w:cs="Times New Roman"/>
          <w:sz w:val="27"/>
          <w:szCs w:val="27"/>
        </w:rPr>
        <w:t>Оценивая программу в целом: индекс результативности – 1, индекс эффективности –</w:t>
      </w:r>
      <w:r w:rsidRPr="00E274B1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="00A9311F" w:rsidRPr="00E274B1">
        <w:rPr>
          <w:rFonts w:ascii="Times New Roman" w:hAnsi="Times New Roman" w:cs="Times New Roman"/>
          <w:sz w:val="27"/>
          <w:szCs w:val="27"/>
        </w:rPr>
        <w:t>1,</w:t>
      </w:r>
      <w:r w:rsidR="0018406A">
        <w:rPr>
          <w:rFonts w:ascii="Times New Roman" w:hAnsi="Times New Roman" w:cs="Times New Roman"/>
          <w:sz w:val="27"/>
          <w:szCs w:val="27"/>
        </w:rPr>
        <w:t>0</w:t>
      </w:r>
      <w:r w:rsidR="005B55A3">
        <w:rPr>
          <w:rFonts w:ascii="Times New Roman" w:hAnsi="Times New Roman" w:cs="Times New Roman"/>
          <w:sz w:val="27"/>
          <w:szCs w:val="27"/>
        </w:rPr>
        <w:t>1</w:t>
      </w:r>
      <w:r w:rsidRPr="00E274B1">
        <w:rPr>
          <w:rFonts w:ascii="Times New Roman" w:hAnsi="Times New Roman" w:cs="Times New Roman"/>
          <w:sz w:val="27"/>
          <w:szCs w:val="27"/>
        </w:rPr>
        <w:t>.</w:t>
      </w:r>
      <w:r w:rsidRPr="00E274B1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Pr="00E274B1">
        <w:rPr>
          <w:rFonts w:ascii="Times New Roman" w:hAnsi="Times New Roman" w:cs="Times New Roman"/>
          <w:sz w:val="27"/>
          <w:szCs w:val="27"/>
        </w:rPr>
        <w:t>Качественная оценка</w:t>
      </w:r>
      <w:r w:rsidRPr="00E274B1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Pr="00E274B1">
        <w:rPr>
          <w:rFonts w:ascii="Times New Roman" w:hAnsi="Times New Roman" w:cs="Times New Roman"/>
          <w:sz w:val="27"/>
          <w:szCs w:val="27"/>
        </w:rPr>
        <w:t>программы</w:t>
      </w:r>
      <w:r w:rsidRPr="00E274B1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Pr="00E274B1">
        <w:rPr>
          <w:rFonts w:ascii="Times New Roman" w:hAnsi="Times New Roman" w:cs="Times New Roman"/>
          <w:sz w:val="27"/>
          <w:szCs w:val="27"/>
        </w:rPr>
        <w:t>–</w:t>
      </w:r>
      <w:r w:rsidRPr="00E274B1">
        <w:rPr>
          <w:rFonts w:ascii="Times New Roman" w:hAnsi="Times New Roman" w:cs="Times New Roman"/>
          <w:spacing w:val="-1"/>
          <w:sz w:val="27"/>
          <w:szCs w:val="27"/>
        </w:rPr>
        <w:t xml:space="preserve"> высокий уровень эффективности - </w:t>
      </w:r>
      <w:r w:rsidRPr="00E274B1">
        <w:rPr>
          <w:rFonts w:ascii="Times New Roman" w:hAnsi="Times New Roman" w:cs="Times New Roman"/>
          <w:b/>
          <w:sz w:val="27"/>
          <w:szCs w:val="27"/>
        </w:rPr>
        <w:t>удовлетворительная</w:t>
      </w:r>
      <w:r w:rsidRPr="00E274B1">
        <w:rPr>
          <w:rFonts w:ascii="Times New Roman" w:hAnsi="Times New Roman" w:cs="Times New Roman"/>
          <w:sz w:val="27"/>
          <w:szCs w:val="27"/>
        </w:rPr>
        <w:t>.</w:t>
      </w:r>
    </w:p>
    <w:p w14:paraId="31C5B06F" w14:textId="77777777" w:rsidR="00404162" w:rsidRPr="00E274B1" w:rsidRDefault="00404162" w:rsidP="00404162">
      <w:pPr>
        <w:spacing w:line="240" w:lineRule="atLeast"/>
        <w:ind w:left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274B1">
        <w:rPr>
          <w:rFonts w:ascii="Times New Roman" w:hAnsi="Times New Roman" w:cs="Times New Roman"/>
          <w:sz w:val="27"/>
          <w:szCs w:val="27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3DA4A6AE" w14:textId="77777777" w:rsidR="00CB4740" w:rsidRDefault="00CB4740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CF460C9" w14:textId="77777777" w:rsidR="00815408" w:rsidRDefault="00815408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631C0CF" w14:textId="77777777" w:rsidR="00815408" w:rsidRDefault="00815408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6C44229" w14:textId="77777777" w:rsidR="00DF49A2" w:rsidRDefault="00DF49A2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22AFD61" w14:textId="77777777" w:rsidR="00DF49A2" w:rsidRDefault="00DF49A2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6474DF4" w14:textId="77777777" w:rsidR="00DF49A2" w:rsidRDefault="00DF49A2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88649B4" w14:textId="77777777" w:rsidR="00DF49A2" w:rsidRDefault="00DF49A2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2C663D8" w14:textId="77777777" w:rsidR="00DF49A2" w:rsidRDefault="00DF49A2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FF12D36" w14:textId="77777777" w:rsidR="00DF49A2" w:rsidRDefault="00DF49A2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89D1A78" w14:textId="77777777" w:rsidR="00DF49A2" w:rsidRDefault="00DF49A2" w:rsidP="00404162">
      <w:pPr>
        <w:spacing w:line="240" w:lineRule="atLeast"/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19FDE84" w14:textId="018EC9F0" w:rsidR="00CB4740" w:rsidRPr="001C4297" w:rsidRDefault="00CB4740" w:rsidP="007071E6">
      <w:pPr>
        <w:ind w:hanging="1"/>
        <w:jc w:val="both"/>
        <w:rPr>
          <w:rStyle w:val="FontStyle14"/>
          <w:b/>
          <w:i/>
          <w:sz w:val="28"/>
          <w:szCs w:val="28"/>
        </w:rPr>
      </w:pPr>
      <w:r w:rsidRPr="001C429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F49A2" w:rsidRPr="001C429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C4297">
        <w:rPr>
          <w:rFonts w:ascii="Times New Roman" w:hAnsi="Times New Roman" w:cs="Times New Roman"/>
          <w:b/>
          <w:i/>
          <w:sz w:val="28"/>
          <w:szCs w:val="28"/>
        </w:rPr>
        <w:t>. М</w:t>
      </w:r>
      <w:r w:rsidRPr="001C4297">
        <w:rPr>
          <w:rStyle w:val="FontStyle14"/>
          <w:b/>
          <w:i/>
          <w:sz w:val="28"/>
          <w:szCs w:val="28"/>
        </w:rPr>
        <w:t xml:space="preserve">униципальной программы «Защита населения и территорий от чрезвычайных ситуаций, обеспечения пожарной безопасности и безопасности людей на водных объектах Ногайского муниципального района на 2022-2023 </w:t>
      </w:r>
      <w:r w:rsidR="004F4F36" w:rsidRPr="001C4297">
        <w:rPr>
          <w:rStyle w:val="FontStyle14"/>
          <w:b/>
          <w:i/>
          <w:sz w:val="28"/>
          <w:szCs w:val="28"/>
        </w:rPr>
        <w:t>годы»</w:t>
      </w:r>
      <w:r w:rsidR="004F4F36"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 утверждена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  <w:lang w:eastAsia="zh-CN"/>
        </w:rPr>
        <w:t xml:space="preserve"> постановлением администрации Ногайского муниципального</w:t>
      </w:r>
      <w:r w:rsidRPr="001C429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района от </w:t>
      </w:r>
      <w:r w:rsidRPr="001C4297">
        <w:rPr>
          <w:rFonts w:ascii="Times New Roman" w:hAnsi="Times New Roman" w:cs="Times New Roman"/>
          <w:b/>
          <w:bCs/>
          <w:sz w:val="28"/>
          <w:szCs w:val="28"/>
        </w:rPr>
        <w:t>24.12.2021г. №676</w:t>
      </w:r>
    </w:p>
    <w:p w14:paraId="1D285847" w14:textId="77777777" w:rsidR="00CB4740" w:rsidRPr="001C4297" w:rsidRDefault="00CB4740" w:rsidP="007071E6">
      <w:pPr>
        <w:ind w:hanging="1"/>
        <w:jc w:val="center"/>
        <w:rPr>
          <w:rStyle w:val="FontStyle14"/>
          <w:sz w:val="28"/>
          <w:szCs w:val="28"/>
        </w:rPr>
      </w:pPr>
    </w:p>
    <w:p w14:paraId="2FCF6C0B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b/>
          <w:i/>
          <w:sz w:val="28"/>
          <w:szCs w:val="28"/>
        </w:rPr>
      </w:pPr>
      <w:r w:rsidRPr="001C4297">
        <w:rPr>
          <w:rStyle w:val="FontStyle14"/>
          <w:b/>
          <w:i/>
          <w:sz w:val="28"/>
          <w:szCs w:val="28"/>
        </w:rPr>
        <w:t>Основные цели Программы:</w:t>
      </w:r>
    </w:p>
    <w:p w14:paraId="4370AA14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-уменьшение количества пожаров, снижение рисков возникновения и смягчение последствий чрезвычайных ситуаций;</w:t>
      </w:r>
    </w:p>
    <w:p w14:paraId="54399110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-снижение числа травмированных и погибших па пожарах;</w:t>
      </w:r>
    </w:p>
    <w:p w14:paraId="3F7EFDCF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-сокращение материальных потерь от пожаров;</w:t>
      </w:r>
    </w:p>
    <w:p w14:paraId="05DBD6BA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-создание необходимых условий для обеспечения пожарной безопасности, защиты жизни и здоровья граждан;</w:t>
      </w:r>
    </w:p>
    <w:p w14:paraId="5DC95FF5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-увеличение видов и объемов аварийно-спасательных работ, разрешенных для выполнения поисково-спасательными службами;</w:t>
      </w:r>
    </w:p>
    <w:p w14:paraId="1173114C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-улучшение</w:t>
      </w:r>
      <w:r w:rsidRPr="001C4297">
        <w:rPr>
          <w:rStyle w:val="FontStyle14"/>
          <w:sz w:val="28"/>
          <w:szCs w:val="28"/>
        </w:rPr>
        <w:tab/>
        <w:t>материальной</w:t>
      </w:r>
      <w:r w:rsidRPr="001C4297">
        <w:rPr>
          <w:rStyle w:val="FontStyle14"/>
          <w:sz w:val="28"/>
          <w:szCs w:val="28"/>
        </w:rPr>
        <w:tab/>
        <w:t>базы учебного процесса по вопросам гражданской обороны и чрезвычайным ситуациям;</w:t>
      </w:r>
    </w:p>
    <w:p w14:paraId="066B5B8B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 xml:space="preserve">-улучшение работы по </w:t>
      </w:r>
      <w:proofErr w:type="spellStart"/>
      <w:r w:rsidRPr="001C4297">
        <w:rPr>
          <w:rStyle w:val="FontStyle14"/>
          <w:sz w:val="28"/>
          <w:szCs w:val="28"/>
        </w:rPr>
        <w:t>по</w:t>
      </w:r>
      <w:proofErr w:type="spellEnd"/>
      <w:r w:rsidRPr="001C4297">
        <w:rPr>
          <w:rStyle w:val="FontStyle14"/>
          <w:sz w:val="28"/>
          <w:szCs w:val="28"/>
        </w:rPr>
        <w:t xml:space="preserve"> обеспечению безопасности на водных объектах;</w:t>
      </w:r>
    </w:p>
    <w:p w14:paraId="5FA3892F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-создание резервов (запасов) материальных ресурсов для ликвидации чрезвычайных ситуаций и в особый период;</w:t>
      </w:r>
    </w:p>
    <w:p w14:paraId="1FD2B7ED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-повышение подготовленности к жизнеобеспечению населения, пострадавшего в чрезвычайных ситуациях.</w:t>
      </w:r>
    </w:p>
    <w:p w14:paraId="71E6CF7E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i/>
          <w:sz w:val="28"/>
          <w:szCs w:val="28"/>
        </w:rPr>
      </w:pPr>
      <w:r w:rsidRPr="001C4297">
        <w:rPr>
          <w:rStyle w:val="FontStyle14"/>
          <w:i/>
          <w:sz w:val="28"/>
          <w:szCs w:val="28"/>
        </w:rPr>
        <w:t>Основные задачи Программы:</w:t>
      </w:r>
    </w:p>
    <w:p w14:paraId="3EB31128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-обеспечение противопожарным оборудованием и совершенствование противопожарной защиты социально-значимых объектов (далее - СЗО);</w:t>
      </w:r>
    </w:p>
    <w:p w14:paraId="76A5F316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-разработка и реализация мероприятий, направленных на соблюдение правил пожарной безопасности населением и работниками СЗО;</w:t>
      </w:r>
    </w:p>
    <w:p w14:paraId="576B7EBD" w14:textId="77777777" w:rsidR="00CB4740" w:rsidRPr="001C4297" w:rsidRDefault="00CB4740" w:rsidP="001C4297">
      <w:pPr>
        <w:pStyle w:val="ab"/>
        <w:spacing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14:paraId="51E9FA4A" w14:textId="77777777" w:rsidR="00CB4740" w:rsidRPr="001C4297" w:rsidRDefault="00CB4740" w:rsidP="001C4297">
      <w:pPr>
        <w:pStyle w:val="ab"/>
        <w:spacing w:after="0"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-хранение имущества гражданской обороны на случай возникновения чрезвычайных ситуаций и в особый период;</w:t>
      </w:r>
    </w:p>
    <w:p w14:paraId="1833DCBA" w14:textId="77777777" w:rsidR="00CB4740" w:rsidRPr="001C4297" w:rsidRDefault="00CB4740" w:rsidP="001C4297">
      <w:pPr>
        <w:pStyle w:val="ab"/>
        <w:spacing w:after="0"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-организация работы по предупреждению нарушений требований пожарной безопасности и правил поведения на воде;</w:t>
      </w:r>
    </w:p>
    <w:p w14:paraId="18A77801" w14:textId="77777777" w:rsidR="00CB4740" w:rsidRPr="001C4297" w:rsidRDefault="00CB4740" w:rsidP="001C4297">
      <w:pPr>
        <w:pStyle w:val="ab"/>
        <w:spacing w:after="0" w:line="276" w:lineRule="auto"/>
        <w:ind w:firstLine="720"/>
        <w:contextualSpacing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-распространение наглядно-агитационных материалов среди населения;</w:t>
      </w:r>
    </w:p>
    <w:p w14:paraId="6BB38D2F" w14:textId="77777777" w:rsidR="00CB4740" w:rsidRPr="001C4297" w:rsidRDefault="00CB4740" w:rsidP="001C4297">
      <w:pPr>
        <w:pStyle w:val="ab"/>
        <w:spacing w:after="0" w:line="276" w:lineRule="auto"/>
        <w:ind w:right="-1" w:firstLine="720"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-создание материальных резервов для ликвидации чрезвычайных ситуаций.</w:t>
      </w:r>
    </w:p>
    <w:p w14:paraId="5C5A48BF" w14:textId="77777777" w:rsidR="00346BCF" w:rsidRPr="001C4297" w:rsidRDefault="00346BCF" w:rsidP="001C4297">
      <w:pPr>
        <w:pStyle w:val="ab"/>
        <w:spacing w:after="0" w:line="276" w:lineRule="auto"/>
        <w:ind w:right="-1" w:firstLine="720"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Программа носит социальный характер, основными критериями ее эффективности являются пожарная безопасность, безопасность на водных объектах, защита населения и территории Ногайского муниципального района от чрезвычайных ситуаций.</w:t>
      </w:r>
    </w:p>
    <w:p w14:paraId="0FAF20BA" w14:textId="7D5705A8" w:rsidR="00346BCF" w:rsidRPr="001C4297" w:rsidRDefault="00346BCF" w:rsidP="001C4297">
      <w:pPr>
        <w:pStyle w:val="ab"/>
        <w:spacing w:after="0" w:line="276" w:lineRule="auto"/>
        <w:ind w:right="-1" w:firstLine="720"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lastRenderedPageBreak/>
        <w:t>Общий объем средств бюджетных на реализацию программы 200,0 тыс. рублей за счет бюджета Ногайского муниципального района.</w:t>
      </w:r>
    </w:p>
    <w:p w14:paraId="4C872735" w14:textId="77777777" w:rsidR="00346BCF" w:rsidRPr="001C4297" w:rsidRDefault="00346BCF" w:rsidP="001C4297">
      <w:pPr>
        <w:pStyle w:val="ab"/>
        <w:spacing w:after="0" w:line="276" w:lineRule="auto"/>
        <w:ind w:right="-1" w:firstLine="720"/>
        <w:jc w:val="both"/>
        <w:rPr>
          <w:rStyle w:val="FontStyle14"/>
          <w:sz w:val="28"/>
          <w:szCs w:val="28"/>
        </w:rPr>
      </w:pPr>
      <w:r w:rsidRPr="001C4297">
        <w:rPr>
          <w:rStyle w:val="FontStyle14"/>
          <w:sz w:val="28"/>
          <w:szCs w:val="28"/>
        </w:rPr>
        <w:t>При изменении объемов финансирования программы за счет средств местного бюджета, по сравнению с предусмотренными Программой средствами, исполнитель уточняет объемы финансирования, а также перечень мероприятий по ее реализации в установленном порядке.</w:t>
      </w:r>
    </w:p>
    <w:p w14:paraId="18A12398" w14:textId="77777777" w:rsidR="003E0C52" w:rsidRPr="001C4297" w:rsidRDefault="00346BCF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Следует отметить, что в данной программе предусмотрен комплекс мероприятий, реализация которого не предусматривает финансовых затрат, и данный комплекс мероприятий выполняется, в полном объеме, следовательно.</w:t>
      </w:r>
    </w:p>
    <w:p w14:paraId="4F6E2831" w14:textId="78DF4912" w:rsidR="003E0C52" w:rsidRPr="001C4297" w:rsidRDefault="00346BCF" w:rsidP="001C4297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Качественная оценка эффективности реализации муниципальной программы в 202</w:t>
      </w:r>
      <w:r w:rsidR="007A264C" w:rsidRPr="001C4297">
        <w:rPr>
          <w:rFonts w:ascii="Times New Roman" w:hAnsi="Times New Roman" w:cs="Times New Roman"/>
          <w:sz w:val="28"/>
          <w:szCs w:val="28"/>
        </w:rPr>
        <w:t>3</w:t>
      </w:r>
      <w:r w:rsidRPr="001C429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E0C52" w:rsidRPr="001C4297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финансирования, предусмотренный Программой, составил 50,0 </w:t>
      </w:r>
      <w:proofErr w:type="spellStart"/>
      <w:r w:rsidR="003E0C52" w:rsidRPr="001C4297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="003E0C52" w:rsidRPr="001C4297">
        <w:rPr>
          <w:rFonts w:ascii="Times New Roman" w:hAnsi="Times New Roman" w:cs="Times New Roman"/>
          <w:bCs/>
          <w:sz w:val="28"/>
          <w:szCs w:val="28"/>
        </w:rPr>
        <w:t xml:space="preserve">., в том числе: за счет средств бюджета Ногайского муниципального района – 50,0 </w:t>
      </w:r>
      <w:proofErr w:type="spellStart"/>
      <w:r w:rsidR="003E0C52" w:rsidRPr="001C4297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="003E0C52" w:rsidRPr="001C429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008B2AC" w14:textId="786209AA" w:rsidR="003E0C52" w:rsidRPr="001C4297" w:rsidRDefault="003E0C52" w:rsidP="001C4297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     Объем фактического финансирования мероприятий Программы в 2023 составил 50,0 тыс. руб., в том числе: за счет средств бюджета Ногайского муниципального района муниципального района – 50,00 тыс. руб. </w:t>
      </w:r>
    </w:p>
    <w:p w14:paraId="4383EACF" w14:textId="18931ADC" w:rsidR="003E0C52" w:rsidRPr="001C4297" w:rsidRDefault="003E0C52" w:rsidP="001C4297">
      <w:pPr>
        <w:pStyle w:val="ab"/>
        <w:spacing w:before="22" w:after="0" w:line="276" w:lineRule="auto"/>
        <w:ind w:right="14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</w:t>
      </w:r>
      <w:r w:rsidR="00EC773C" w:rsidRPr="001C4297">
        <w:rPr>
          <w:rFonts w:ascii="Times New Roman" w:eastAsia="Times New Roman" w:hAnsi="Times New Roman" w:cs="Times New Roman"/>
          <w:b/>
          <w:sz w:val="28"/>
          <w:szCs w:val="28"/>
        </w:rPr>
        <w:t>на 100</w:t>
      </w: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 %.  </w:t>
      </w:r>
    </w:p>
    <w:p w14:paraId="36D3D8F2" w14:textId="1D8E5C94" w:rsidR="003E0C52" w:rsidRPr="001C4297" w:rsidRDefault="003E0C52" w:rsidP="001C4297">
      <w:pPr>
        <w:pStyle w:val="ab"/>
        <w:spacing w:after="0" w:line="276" w:lineRule="auto"/>
        <w:ind w:right="14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 индекс эффективности –</w:t>
      </w:r>
      <w:r w:rsidRPr="001C429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1,0.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программы</w:t>
      </w:r>
      <w:r w:rsidRPr="001C42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–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66691" w:rsidRPr="001C4297">
        <w:rPr>
          <w:rFonts w:ascii="Times New Roman" w:hAnsi="Times New Roman" w:cs="Times New Roman"/>
          <w:spacing w:val="-1"/>
          <w:sz w:val="28"/>
          <w:szCs w:val="28"/>
        </w:rPr>
        <w:t>высокий уровень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эффективности - </w:t>
      </w:r>
      <w:r w:rsidRPr="001C4297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1C4297">
        <w:rPr>
          <w:rFonts w:ascii="Times New Roman" w:hAnsi="Times New Roman" w:cs="Times New Roman"/>
          <w:sz w:val="28"/>
          <w:szCs w:val="28"/>
        </w:rPr>
        <w:t>.</w:t>
      </w:r>
    </w:p>
    <w:p w14:paraId="78369C45" w14:textId="77777777" w:rsidR="003E0C52" w:rsidRPr="001C4297" w:rsidRDefault="003E0C52" w:rsidP="001C4297">
      <w:pPr>
        <w:spacing w:line="276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5E7A275D" w14:textId="77777777" w:rsidR="00EC773C" w:rsidRDefault="00EC773C" w:rsidP="007C3DD0">
      <w:pPr>
        <w:ind w:left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0F44F288" w14:textId="77777777" w:rsidR="00EC773C" w:rsidRDefault="00EC773C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FA8BFE3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7D62B5A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E49E4E6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3DF3727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553A6B7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52F8243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AA51EA0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B94DB9B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8B9B055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6AEA3B8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4CB809D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E11FEC5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367AF98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BC846DD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D5374A9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5AF5235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1F19ACA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CCC018F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964C469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9CFB48D" w14:textId="77777777" w:rsidR="00DF49A2" w:rsidRDefault="00DF49A2" w:rsidP="007C3DD0">
      <w:pPr>
        <w:ind w:left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215F388" w14:textId="62B74ED6" w:rsidR="003E0C52" w:rsidRPr="00E274B1" w:rsidRDefault="003E0C52" w:rsidP="00DF49A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DA78CDA" w14:textId="77777777" w:rsidR="00700F05" w:rsidRPr="001C4297" w:rsidRDefault="00D570F1" w:rsidP="00700F05">
      <w:pPr>
        <w:pStyle w:val="af0"/>
        <w:shd w:val="clear" w:color="auto" w:fill="FFFFFF"/>
        <w:spacing w:before="0" w:after="0" w:line="276" w:lineRule="auto"/>
        <w:ind w:left="540"/>
        <w:jc w:val="both"/>
        <w:rPr>
          <w:b/>
          <w:i/>
          <w:sz w:val="28"/>
          <w:szCs w:val="28"/>
        </w:rPr>
      </w:pPr>
      <w:r w:rsidRPr="001C4297">
        <w:rPr>
          <w:b/>
          <w:i/>
          <w:sz w:val="28"/>
          <w:szCs w:val="28"/>
        </w:rPr>
        <w:lastRenderedPageBreak/>
        <w:t>1</w:t>
      </w:r>
      <w:r w:rsidR="00DF49A2" w:rsidRPr="001C4297">
        <w:rPr>
          <w:b/>
          <w:i/>
          <w:sz w:val="28"/>
          <w:szCs w:val="28"/>
        </w:rPr>
        <w:t>3</w:t>
      </w:r>
      <w:r w:rsidRPr="001C4297">
        <w:rPr>
          <w:b/>
          <w:i/>
          <w:sz w:val="28"/>
          <w:szCs w:val="28"/>
        </w:rPr>
        <w:t>.</w:t>
      </w:r>
      <w:r w:rsidR="00EC773C" w:rsidRPr="001C4297">
        <w:rPr>
          <w:b/>
          <w:i/>
          <w:sz w:val="28"/>
          <w:szCs w:val="28"/>
        </w:rPr>
        <w:t xml:space="preserve"> </w:t>
      </w:r>
      <w:r w:rsidRPr="001C4297">
        <w:rPr>
          <w:b/>
          <w:i/>
          <w:sz w:val="28"/>
          <w:szCs w:val="28"/>
        </w:rPr>
        <w:t xml:space="preserve"> </w:t>
      </w:r>
      <w:r w:rsidR="00700F05" w:rsidRPr="00E56083">
        <w:rPr>
          <w:b/>
          <w:sz w:val="28"/>
          <w:szCs w:val="28"/>
        </w:rPr>
        <w:t>«</w:t>
      </w:r>
      <w:r w:rsidR="00700F05" w:rsidRPr="001C4297">
        <w:rPr>
          <w:b/>
          <w:i/>
          <w:sz w:val="28"/>
          <w:szCs w:val="28"/>
        </w:rPr>
        <w:t xml:space="preserve">Молодежь Ногайского района на </w:t>
      </w:r>
      <w:r w:rsidR="00700F05" w:rsidRPr="004E72A1">
        <w:rPr>
          <w:b/>
          <w:i/>
          <w:color w:val="000000" w:themeColor="text1"/>
          <w:sz w:val="28"/>
          <w:szCs w:val="28"/>
        </w:rPr>
        <w:t xml:space="preserve">2023-2028 </w:t>
      </w:r>
      <w:r w:rsidR="00700F05" w:rsidRPr="001C4297">
        <w:rPr>
          <w:b/>
          <w:i/>
          <w:sz w:val="28"/>
          <w:szCs w:val="28"/>
        </w:rPr>
        <w:t>годы</w:t>
      </w:r>
      <w:r w:rsidR="00700F05">
        <w:rPr>
          <w:b/>
          <w:i/>
          <w:sz w:val="28"/>
          <w:szCs w:val="28"/>
        </w:rPr>
        <w:t>, подпрограммы Обеспечение жильем молодых семей</w:t>
      </w:r>
      <w:r w:rsidR="00700F05" w:rsidRPr="001C4297">
        <w:rPr>
          <w:b/>
          <w:i/>
          <w:sz w:val="28"/>
          <w:szCs w:val="28"/>
        </w:rPr>
        <w:t xml:space="preserve">» </w:t>
      </w:r>
      <w:r w:rsidR="00700F05" w:rsidRPr="001C4297">
        <w:rPr>
          <w:b/>
          <w:bCs/>
          <w:i/>
          <w:sz w:val="28"/>
          <w:szCs w:val="28"/>
          <w:lang w:eastAsia="zh-CN"/>
        </w:rPr>
        <w:t>утвержде</w:t>
      </w:r>
      <w:r w:rsidR="00700F05">
        <w:rPr>
          <w:b/>
          <w:bCs/>
          <w:i/>
          <w:sz w:val="28"/>
          <w:szCs w:val="28"/>
          <w:lang w:eastAsia="zh-CN"/>
        </w:rPr>
        <w:t xml:space="preserve">на постановлением администрации </w:t>
      </w:r>
      <w:r w:rsidR="00700F05" w:rsidRPr="001C4297">
        <w:rPr>
          <w:b/>
          <w:bCs/>
          <w:i/>
          <w:sz w:val="28"/>
          <w:szCs w:val="28"/>
          <w:lang w:eastAsia="zh-CN"/>
        </w:rPr>
        <w:t xml:space="preserve">Ногайского муниципального района </w:t>
      </w:r>
      <w:r w:rsidR="00700F05" w:rsidRPr="001C4297">
        <w:rPr>
          <w:b/>
          <w:bCs/>
          <w:i/>
          <w:sz w:val="28"/>
          <w:szCs w:val="28"/>
        </w:rPr>
        <w:t>от 2</w:t>
      </w:r>
      <w:r w:rsidR="00700F05">
        <w:rPr>
          <w:b/>
          <w:bCs/>
          <w:i/>
          <w:sz w:val="28"/>
          <w:szCs w:val="28"/>
        </w:rPr>
        <w:t>9</w:t>
      </w:r>
      <w:r w:rsidR="00700F05" w:rsidRPr="001C4297">
        <w:rPr>
          <w:b/>
          <w:bCs/>
          <w:i/>
          <w:sz w:val="28"/>
          <w:szCs w:val="28"/>
        </w:rPr>
        <w:t>.</w:t>
      </w:r>
      <w:r w:rsidR="00700F05">
        <w:rPr>
          <w:b/>
          <w:bCs/>
          <w:i/>
          <w:sz w:val="28"/>
          <w:szCs w:val="28"/>
        </w:rPr>
        <w:t>0</w:t>
      </w:r>
      <w:r w:rsidR="00700F05" w:rsidRPr="001C4297">
        <w:rPr>
          <w:b/>
          <w:bCs/>
          <w:i/>
          <w:sz w:val="28"/>
          <w:szCs w:val="28"/>
        </w:rPr>
        <w:t xml:space="preserve">2.2019г № </w:t>
      </w:r>
      <w:r w:rsidR="00700F05">
        <w:rPr>
          <w:b/>
          <w:bCs/>
          <w:i/>
          <w:sz w:val="28"/>
          <w:szCs w:val="28"/>
        </w:rPr>
        <w:t xml:space="preserve">116   </w:t>
      </w:r>
      <w:r w:rsidR="00700F05" w:rsidRPr="001C4297">
        <w:rPr>
          <w:b/>
          <w:bCs/>
          <w:i/>
          <w:sz w:val="28"/>
          <w:szCs w:val="28"/>
        </w:rPr>
        <w:t xml:space="preserve"> </w:t>
      </w:r>
      <w:r w:rsidR="00700F05" w:rsidRPr="00E56083">
        <w:rPr>
          <w:b/>
          <w:bCs/>
          <w:color w:val="2C2D2E"/>
          <w:sz w:val="26"/>
          <w:szCs w:val="26"/>
        </w:rPr>
        <w:t>за 2024 год.</w:t>
      </w:r>
    </w:p>
    <w:p w14:paraId="4ADBE6C0" w14:textId="77777777" w:rsidR="007C3DD0" w:rsidRPr="001C4297" w:rsidRDefault="007C3DD0" w:rsidP="001C4297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2B5F95" w14:textId="77777777" w:rsidR="00844021" w:rsidRPr="001C4297" w:rsidRDefault="00844021" w:rsidP="001C4297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Целью Программы является формирование и развитие правовых, социально-экономических, организационных условий для социального становления, созидательной активности и самореализации молодежи на территории Ногайского муниципального района.</w:t>
      </w:r>
    </w:p>
    <w:p w14:paraId="3DAAE57E" w14:textId="77777777" w:rsidR="007E2B0D" w:rsidRPr="001C4297" w:rsidRDefault="00844021" w:rsidP="001C4297">
      <w:pPr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Достижение цели Программы обеспечиваетс</w:t>
      </w:r>
      <w:r w:rsidR="00D570F1" w:rsidRPr="001C4297">
        <w:rPr>
          <w:rFonts w:ascii="Times New Roman" w:hAnsi="Times New Roman" w:cs="Times New Roman"/>
          <w:sz w:val="28"/>
          <w:szCs w:val="28"/>
        </w:rPr>
        <w:t xml:space="preserve">я путем решения следующих задач: </w:t>
      </w:r>
    </w:p>
    <w:p w14:paraId="5A9AEDF4" w14:textId="6032DCA7" w:rsidR="00D570F1" w:rsidRPr="001C4297" w:rsidRDefault="00D570F1" w:rsidP="001C4297">
      <w:pPr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- Формирование механизмов популяризации ценностей российского общества: патриотизма, служения Отечеству, активной жизненной, гражданской позиции и ответственности; </w:t>
      </w:r>
    </w:p>
    <w:p w14:paraId="04A7977D" w14:textId="77777777" w:rsidR="00D570F1" w:rsidRPr="001C4297" w:rsidRDefault="00D570F1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оказание помощи молодым людям, оказавшимся в трудной жизненной ситуации;</w:t>
      </w:r>
    </w:p>
    <w:p w14:paraId="2C6B54D4" w14:textId="43CFB7D6" w:rsidR="00D570F1" w:rsidRPr="001C4297" w:rsidRDefault="007E2B0D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</w:t>
      </w:r>
      <w:r w:rsidR="00D570F1" w:rsidRPr="001C4297">
        <w:rPr>
          <w:rFonts w:ascii="Times New Roman" w:hAnsi="Times New Roman" w:cs="Times New Roman"/>
          <w:sz w:val="28"/>
          <w:szCs w:val="28"/>
        </w:rPr>
        <w:t xml:space="preserve">поддержка деятельности молодежных и </w:t>
      </w:r>
      <w:r w:rsidR="001345BB" w:rsidRPr="001C4297">
        <w:rPr>
          <w:rFonts w:ascii="Times New Roman" w:hAnsi="Times New Roman" w:cs="Times New Roman"/>
          <w:sz w:val="28"/>
          <w:szCs w:val="28"/>
        </w:rPr>
        <w:t>детских общественных объединений,</w:t>
      </w:r>
      <w:r w:rsidR="00D570F1" w:rsidRPr="001C4297">
        <w:rPr>
          <w:rFonts w:ascii="Times New Roman" w:hAnsi="Times New Roman" w:cs="Times New Roman"/>
          <w:sz w:val="28"/>
          <w:szCs w:val="28"/>
        </w:rPr>
        <w:t xml:space="preserve"> и организаций, иных некоммерческих организаций, деятельность которых осуществляется в сфере молодежной политики;</w:t>
      </w:r>
    </w:p>
    <w:p w14:paraId="2CA20842" w14:textId="77777777" w:rsidR="00D570F1" w:rsidRPr="001C4297" w:rsidRDefault="00D570F1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- поддержка социально значимых молодежных проектов, инициатив, программ в области досуга, занятости, здоровья, спорта, общественной жизни</w:t>
      </w:r>
      <w:r w:rsidRPr="001C4297">
        <w:rPr>
          <w:rFonts w:ascii="Times New Roman" w:hAnsi="Times New Roman" w:cs="Times New Roman"/>
          <w:sz w:val="28"/>
          <w:szCs w:val="28"/>
        </w:rPr>
        <w:t>;</w:t>
      </w:r>
    </w:p>
    <w:p w14:paraId="5F238B24" w14:textId="77777777" w:rsidR="00D570F1" w:rsidRPr="001C4297" w:rsidRDefault="00D570F1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- обеспечение доступности для молодежи необходимого минимума социальных услуг;</w:t>
      </w:r>
    </w:p>
    <w:p w14:paraId="719DC2A3" w14:textId="77777777" w:rsidR="00D570F1" w:rsidRPr="001C4297" w:rsidRDefault="00D570F1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- поддержка молодых семей, в том числе в решении жилищных проблем</w:t>
      </w:r>
      <w:r w:rsidRPr="001C4297">
        <w:rPr>
          <w:rFonts w:ascii="Times New Roman" w:hAnsi="Times New Roman" w:cs="Times New Roman"/>
          <w:sz w:val="28"/>
          <w:szCs w:val="28"/>
        </w:rPr>
        <w:t>;</w:t>
      </w:r>
    </w:p>
    <w:p w14:paraId="2BFEC3ED" w14:textId="500D226E" w:rsidR="00844021" w:rsidRPr="001C4297" w:rsidRDefault="00D570F1" w:rsidP="001C4297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>- информационное обеспечение работы с детьми и молодежью</w:t>
      </w:r>
      <w:r w:rsidR="007E2B0D" w:rsidRPr="001C429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E41E59" w14:textId="77777777" w:rsidR="00D570F1" w:rsidRPr="001C4297" w:rsidRDefault="00D570F1" w:rsidP="001C4297">
      <w:pPr>
        <w:pStyle w:val="ConsNormal"/>
        <w:widowControl/>
        <w:tabs>
          <w:tab w:val="left" w:pos="-1701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Разработка данной Государственной программы обусловлена необходимостью формирования условий для поддержки, самореализации и гражданского становления более 3 тысяч молодых жителей Ногайского муниципального района, что составляет около 30% от общего количества населения района, которые в будущем определят перспективы развития Ногайского района. </w:t>
      </w:r>
    </w:p>
    <w:p w14:paraId="749728A9" w14:textId="77777777" w:rsidR="007E2B0D" w:rsidRPr="001C4297" w:rsidRDefault="007E2B0D" w:rsidP="001C4297">
      <w:pPr>
        <w:tabs>
          <w:tab w:val="left" w:pos="-170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Проанализировав сложившуюся ситуацию, можно сделать вывод, что принимаемые меры все еще не соответствуют масштабам перемен, происходящим в обществе. Одной из основных проблем по реализации государственной молодежной политики на муниципальном уровне является неустойчивое и слабое финансирование всей отрасли «Молодежная политика».</w:t>
      </w:r>
    </w:p>
    <w:p w14:paraId="65FFD839" w14:textId="77777777" w:rsidR="007E2B0D" w:rsidRPr="001C4297" w:rsidRDefault="007E2B0D" w:rsidP="001C4297">
      <w:pPr>
        <w:pStyle w:val="ConsNormal"/>
        <w:widowControl/>
        <w:tabs>
          <w:tab w:val="left" w:pos="-1701"/>
        </w:tabs>
        <w:spacing w:line="276" w:lineRule="auto"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Политика по отношению к молодежи в районе формируется на уровне республиканских органов власти. Именно республиканские органы власти обладают ресурсами для проведения данной программы, направленной на решение проблем молодежи.</w:t>
      </w:r>
      <w:r w:rsidRPr="001C42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58D2AE" w14:textId="2C1383AE" w:rsidR="007E2B0D" w:rsidRPr="001C4297" w:rsidRDefault="007E2B0D" w:rsidP="001C4297">
      <w:pPr>
        <w:pStyle w:val="ConsNormal"/>
        <w:widowControl/>
        <w:tabs>
          <w:tab w:val="left" w:pos="-1701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Соответствующий анализ результатов молодежной политики в Ногайском муниципальном районе позволил определить </w:t>
      </w:r>
      <w:r w:rsidR="006134BD" w:rsidRPr="001C4297">
        <w:rPr>
          <w:rFonts w:ascii="Times New Roman" w:hAnsi="Times New Roman" w:cs="Times New Roman"/>
          <w:sz w:val="28"/>
          <w:szCs w:val="28"/>
        </w:rPr>
        <w:t>приоритетные направления</w:t>
      </w:r>
      <w:r w:rsidRPr="001C4297">
        <w:rPr>
          <w:rFonts w:ascii="Times New Roman" w:hAnsi="Times New Roman" w:cs="Times New Roman"/>
          <w:sz w:val="28"/>
          <w:szCs w:val="28"/>
        </w:rPr>
        <w:t xml:space="preserve"> развития отрасли «Молодежная политика» на </w:t>
      </w:r>
      <w:r w:rsidR="001C2A92" w:rsidRPr="001C4297">
        <w:rPr>
          <w:rFonts w:ascii="Times New Roman" w:hAnsi="Times New Roman" w:cs="Times New Roman"/>
          <w:sz w:val="28"/>
          <w:szCs w:val="28"/>
        </w:rPr>
        <w:t>период 2020</w:t>
      </w:r>
      <w:r w:rsidRPr="001C4297">
        <w:rPr>
          <w:rFonts w:ascii="Times New Roman" w:hAnsi="Times New Roman" w:cs="Times New Roman"/>
          <w:sz w:val="28"/>
          <w:szCs w:val="28"/>
        </w:rPr>
        <w:t>-2023 годы.</w:t>
      </w:r>
    </w:p>
    <w:p w14:paraId="0139601E" w14:textId="77777777" w:rsidR="001C2A92" w:rsidRPr="001C4297" w:rsidRDefault="00346BCF" w:rsidP="001C4297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в данной программе предусмотрен комплекс мероприятий, реализация которого не предусматривает финансовых затрат, и данный комплекс мероприятий выполняется, в полном объеме</w:t>
      </w:r>
      <w:r w:rsidR="006134BD" w:rsidRPr="001C4297">
        <w:rPr>
          <w:rFonts w:ascii="Times New Roman" w:hAnsi="Times New Roman" w:cs="Times New Roman"/>
          <w:sz w:val="28"/>
          <w:szCs w:val="28"/>
        </w:rPr>
        <w:t>, следовательно. Качественная оценка эффективности реализации муниципальной программы в 202</w:t>
      </w:r>
      <w:r w:rsidR="001345BB" w:rsidRPr="001C4297">
        <w:rPr>
          <w:rFonts w:ascii="Times New Roman" w:hAnsi="Times New Roman" w:cs="Times New Roman"/>
          <w:sz w:val="28"/>
          <w:szCs w:val="28"/>
        </w:rPr>
        <w:t>3</w:t>
      </w:r>
      <w:r w:rsidR="006134BD" w:rsidRPr="001C429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C2A92" w:rsidRPr="001C4297">
        <w:rPr>
          <w:rFonts w:ascii="Times New Roman" w:hAnsi="Times New Roman" w:cs="Times New Roman"/>
          <w:sz w:val="28"/>
          <w:szCs w:val="28"/>
        </w:rPr>
        <w:t xml:space="preserve">Мероприятия, где предусмотренные в Программе без финансового обеспечения, исполнены в полном объеме.                                                                        </w:t>
      </w:r>
    </w:p>
    <w:p w14:paraId="1129160D" w14:textId="58B8E498" w:rsidR="001C2A92" w:rsidRPr="001C4297" w:rsidRDefault="001C2A92" w:rsidP="001C4297">
      <w:pPr>
        <w:pStyle w:val="ConsPlusNormal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2023 г, предусмотренный Программой, составил </w:t>
      </w:r>
      <w:r w:rsidRPr="001C4297">
        <w:rPr>
          <w:rFonts w:ascii="Times New Roman" w:hAnsi="Times New Roman" w:cs="Times New Roman"/>
          <w:sz w:val="28"/>
          <w:szCs w:val="28"/>
          <w:lang w:eastAsia="ru-RU"/>
        </w:rPr>
        <w:t>7 697,</w:t>
      </w:r>
      <w:proofErr w:type="gramStart"/>
      <w:r w:rsidRPr="001C4297">
        <w:rPr>
          <w:rFonts w:ascii="Times New Roman" w:hAnsi="Times New Roman" w:cs="Times New Roman"/>
          <w:sz w:val="28"/>
          <w:szCs w:val="28"/>
          <w:lang w:eastAsia="ru-RU"/>
        </w:rPr>
        <w:t>9  тыс.</w:t>
      </w:r>
      <w:proofErr w:type="gramEnd"/>
      <w:r w:rsidRPr="001C4297">
        <w:rPr>
          <w:rFonts w:ascii="Times New Roman" w:hAnsi="Times New Roman" w:cs="Times New Roman"/>
          <w:sz w:val="28"/>
          <w:szCs w:val="28"/>
        </w:rPr>
        <w:t xml:space="preserve"> рублей, в том числе: за счет средств бюджета   района </w:t>
      </w:r>
      <w:r w:rsidR="00B704EE" w:rsidRPr="001C4297">
        <w:rPr>
          <w:rFonts w:ascii="Times New Roman" w:hAnsi="Times New Roman" w:cs="Times New Roman"/>
          <w:sz w:val="28"/>
          <w:szCs w:val="28"/>
        </w:rPr>
        <w:t xml:space="preserve"> 484,48</w:t>
      </w:r>
      <w:r w:rsidRPr="001C4297">
        <w:rPr>
          <w:rFonts w:ascii="Times New Roman" w:hAnsi="Times New Roman" w:cs="Times New Roman"/>
          <w:sz w:val="28"/>
          <w:szCs w:val="28"/>
        </w:rPr>
        <w:t xml:space="preserve">  тыс. руб.</w:t>
      </w:r>
    </w:p>
    <w:p w14:paraId="52BF2A64" w14:textId="77777777" w:rsidR="001C2A92" w:rsidRPr="001C4297" w:rsidRDefault="001C2A92" w:rsidP="001C4297">
      <w:pPr>
        <w:pStyle w:val="ab"/>
        <w:spacing w:after="28" w:line="276" w:lineRule="auto"/>
        <w:ind w:left="938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Объемы</w:t>
      </w:r>
      <w:r w:rsidRPr="001C42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и</w:t>
      </w:r>
      <w:r w:rsidRPr="001C42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источники</w:t>
      </w:r>
      <w:r w:rsidRPr="001C42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>финансирования</w:t>
      </w:r>
      <w:r w:rsidRPr="001C42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sz w:val="28"/>
          <w:szCs w:val="28"/>
        </w:rPr>
        <w:t xml:space="preserve">программы    в 2023:   </w:t>
      </w:r>
    </w:p>
    <w:p w14:paraId="5AFE5815" w14:textId="62FE24F0" w:rsidR="001C2A92" w:rsidRPr="00DF49A2" w:rsidRDefault="001C2A92" w:rsidP="00DF49A2">
      <w:pPr>
        <w:pStyle w:val="ab"/>
        <w:spacing w:after="28" w:line="276" w:lineRule="auto"/>
        <w:ind w:left="938"/>
        <w:jc w:val="center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Pr="00DF49A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DF49A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967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2093"/>
        <w:gridCol w:w="2552"/>
        <w:gridCol w:w="1984"/>
      </w:tblGrid>
      <w:tr w:rsidR="00B704EE" w:rsidRPr="00DF49A2" w14:paraId="3EFEC423" w14:textId="77777777" w:rsidTr="00CE0BA8">
        <w:trPr>
          <w:trHeight w:val="286"/>
        </w:trPr>
        <w:tc>
          <w:tcPr>
            <w:tcW w:w="3041" w:type="dxa"/>
          </w:tcPr>
          <w:p w14:paraId="6A85F418" w14:textId="1210C14D" w:rsidR="001C2A92" w:rsidRPr="001C4297" w:rsidRDefault="007C3DD0" w:rsidP="007071E6">
            <w:pPr>
              <w:pStyle w:val="TableParagraph"/>
              <w:ind w:left="0"/>
              <w:jc w:val="center"/>
              <w:rPr>
                <w:b/>
                <w:i/>
                <w:sz w:val="26"/>
                <w:szCs w:val="26"/>
                <w:lang w:val="ru-RU"/>
              </w:rPr>
            </w:pPr>
            <w:r w:rsidRPr="001C4297">
              <w:rPr>
                <w:b/>
                <w:i/>
                <w:sz w:val="26"/>
                <w:szCs w:val="26"/>
                <w:lang w:val="ru-RU"/>
              </w:rPr>
              <w:t>Источники финансирования</w:t>
            </w:r>
          </w:p>
        </w:tc>
        <w:tc>
          <w:tcPr>
            <w:tcW w:w="2093" w:type="dxa"/>
          </w:tcPr>
          <w:p w14:paraId="2FF22E16" w14:textId="087834EE" w:rsidR="001C2A92" w:rsidRPr="001C4297" w:rsidRDefault="007071E6" w:rsidP="007071E6">
            <w:pPr>
              <w:pStyle w:val="TableParagraph"/>
              <w:rPr>
                <w:b/>
                <w:i/>
                <w:sz w:val="26"/>
                <w:szCs w:val="26"/>
                <w:lang w:val="ru-RU"/>
              </w:rPr>
            </w:pPr>
            <w:r>
              <w:rPr>
                <w:b/>
                <w:i/>
                <w:sz w:val="26"/>
                <w:szCs w:val="26"/>
                <w:lang w:val="ru-RU"/>
              </w:rPr>
              <w:t xml:space="preserve">         </w:t>
            </w:r>
            <w:proofErr w:type="spellStart"/>
            <w:r w:rsidR="001C2A92" w:rsidRPr="001C4297">
              <w:rPr>
                <w:b/>
                <w:i/>
                <w:sz w:val="26"/>
                <w:szCs w:val="26"/>
              </w:rPr>
              <w:t>План</w:t>
            </w:r>
            <w:proofErr w:type="spellEnd"/>
            <w:r w:rsidR="001C2A92" w:rsidRPr="001C4297">
              <w:rPr>
                <w:b/>
                <w:i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78DED502" w14:textId="77777777" w:rsidR="001C2A92" w:rsidRPr="001C4297" w:rsidRDefault="001C2A92" w:rsidP="00DF49A2">
            <w:pPr>
              <w:pStyle w:val="TableParagraph"/>
              <w:rPr>
                <w:b/>
                <w:i/>
                <w:sz w:val="26"/>
                <w:szCs w:val="26"/>
              </w:rPr>
            </w:pPr>
            <w:proofErr w:type="spellStart"/>
            <w:r w:rsidRPr="001C4297">
              <w:rPr>
                <w:b/>
                <w:i/>
                <w:sz w:val="26"/>
                <w:szCs w:val="26"/>
              </w:rPr>
              <w:t>Профинансировано</w:t>
            </w:r>
            <w:proofErr w:type="spellEnd"/>
          </w:p>
        </w:tc>
        <w:tc>
          <w:tcPr>
            <w:tcW w:w="1984" w:type="dxa"/>
          </w:tcPr>
          <w:p w14:paraId="179EB7D2" w14:textId="77777777" w:rsidR="001C2A92" w:rsidRPr="001C4297" w:rsidRDefault="001C2A92" w:rsidP="00DF49A2">
            <w:pPr>
              <w:pStyle w:val="TableParagraph"/>
              <w:rPr>
                <w:b/>
                <w:i/>
                <w:sz w:val="26"/>
                <w:szCs w:val="26"/>
                <w:lang w:val="ru-RU"/>
              </w:rPr>
            </w:pPr>
            <w:r w:rsidRPr="001C4297">
              <w:rPr>
                <w:b/>
                <w:i/>
                <w:sz w:val="26"/>
                <w:szCs w:val="26"/>
                <w:lang w:val="ru-RU"/>
              </w:rPr>
              <w:t>Исполнено %</w:t>
            </w:r>
          </w:p>
        </w:tc>
      </w:tr>
      <w:tr w:rsidR="00B704EE" w:rsidRPr="00DF49A2" w14:paraId="126207CA" w14:textId="77777777" w:rsidTr="00CE0BA8">
        <w:trPr>
          <w:trHeight w:val="288"/>
        </w:trPr>
        <w:tc>
          <w:tcPr>
            <w:tcW w:w="3041" w:type="dxa"/>
          </w:tcPr>
          <w:p w14:paraId="05CACDF0" w14:textId="77777777" w:rsidR="00B704EE" w:rsidRPr="001C4297" w:rsidRDefault="00B704EE" w:rsidP="00DF49A2">
            <w:pPr>
              <w:pStyle w:val="TableParagraph"/>
              <w:ind w:left="107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2093" w:type="dxa"/>
          </w:tcPr>
          <w:p w14:paraId="504B2157" w14:textId="71302C3D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eastAsia="ru-RU"/>
              </w:rPr>
              <w:t>7 697,9</w:t>
            </w:r>
          </w:p>
        </w:tc>
        <w:tc>
          <w:tcPr>
            <w:tcW w:w="2552" w:type="dxa"/>
          </w:tcPr>
          <w:p w14:paraId="6D4AE670" w14:textId="601E0DDB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eastAsia="ru-RU"/>
              </w:rPr>
              <w:t>7 697,9</w:t>
            </w:r>
          </w:p>
        </w:tc>
        <w:tc>
          <w:tcPr>
            <w:tcW w:w="1984" w:type="dxa"/>
          </w:tcPr>
          <w:p w14:paraId="6D773CBD" w14:textId="734E5179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/>
              </w:rPr>
              <w:t>100,0</w:t>
            </w:r>
          </w:p>
        </w:tc>
      </w:tr>
      <w:tr w:rsidR="00B704EE" w:rsidRPr="00DF49A2" w14:paraId="08BBAF2A" w14:textId="77777777" w:rsidTr="00CE0BA8">
        <w:trPr>
          <w:trHeight w:val="573"/>
        </w:trPr>
        <w:tc>
          <w:tcPr>
            <w:tcW w:w="3041" w:type="dxa"/>
          </w:tcPr>
          <w:p w14:paraId="55D17DDD" w14:textId="77777777" w:rsidR="00B704EE" w:rsidRPr="001C4297" w:rsidRDefault="00B704EE" w:rsidP="00DF49A2">
            <w:pPr>
              <w:pStyle w:val="TableParagraph"/>
              <w:ind w:left="107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Средства</w:t>
            </w:r>
            <w:proofErr w:type="spellEnd"/>
            <w:r w:rsidRPr="001C429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Федерального</w:t>
            </w:r>
            <w:proofErr w:type="spellEnd"/>
          </w:p>
          <w:p w14:paraId="60D66AF0" w14:textId="77777777" w:rsidR="00B704EE" w:rsidRPr="001C4297" w:rsidRDefault="00B704EE" w:rsidP="00DF49A2">
            <w:pPr>
              <w:pStyle w:val="TableParagraph"/>
              <w:spacing w:before="21"/>
              <w:ind w:left="107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2093" w:type="dxa"/>
          </w:tcPr>
          <w:p w14:paraId="1CD1695C" w14:textId="319384AC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6 709,3</w:t>
            </w:r>
          </w:p>
        </w:tc>
        <w:tc>
          <w:tcPr>
            <w:tcW w:w="2552" w:type="dxa"/>
          </w:tcPr>
          <w:p w14:paraId="28C39EAD" w14:textId="081A967B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6 709,3</w:t>
            </w:r>
          </w:p>
        </w:tc>
        <w:tc>
          <w:tcPr>
            <w:tcW w:w="1984" w:type="dxa"/>
          </w:tcPr>
          <w:p w14:paraId="73AB2BC9" w14:textId="77777777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/>
              </w:rPr>
              <w:t>0</w:t>
            </w:r>
          </w:p>
        </w:tc>
      </w:tr>
      <w:tr w:rsidR="00B704EE" w:rsidRPr="00DF49A2" w14:paraId="4B921251" w14:textId="77777777" w:rsidTr="00CE0BA8">
        <w:trPr>
          <w:trHeight w:val="573"/>
        </w:trPr>
        <w:tc>
          <w:tcPr>
            <w:tcW w:w="3041" w:type="dxa"/>
          </w:tcPr>
          <w:p w14:paraId="233B9C86" w14:textId="77777777" w:rsidR="00B704EE" w:rsidRPr="001C4297" w:rsidRDefault="00B704EE" w:rsidP="00DF49A2">
            <w:pPr>
              <w:pStyle w:val="TableParagraph"/>
              <w:spacing w:before="21"/>
              <w:ind w:left="107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средства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республиканского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2093" w:type="dxa"/>
          </w:tcPr>
          <w:p w14:paraId="40F09859" w14:textId="20189C73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/>
              </w:rPr>
              <w:t>504,05</w:t>
            </w:r>
          </w:p>
        </w:tc>
        <w:tc>
          <w:tcPr>
            <w:tcW w:w="2552" w:type="dxa"/>
          </w:tcPr>
          <w:p w14:paraId="691155BD" w14:textId="7C1A75EB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/>
              </w:rPr>
              <w:t>504,05</w:t>
            </w:r>
          </w:p>
        </w:tc>
        <w:tc>
          <w:tcPr>
            <w:tcW w:w="1984" w:type="dxa"/>
          </w:tcPr>
          <w:p w14:paraId="59131178" w14:textId="76B2F919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/>
              </w:rPr>
              <w:t>0</w:t>
            </w:r>
          </w:p>
        </w:tc>
      </w:tr>
      <w:tr w:rsidR="00B704EE" w:rsidRPr="00DF49A2" w14:paraId="587321EE" w14:textId="77777777" w:rsidTr="00CE0BA8">
        <w:trPr>
          <w:trHeight w:val="288"/>
        </w:trPr>
        <w:tc>
          <w:tcPr>
            <w:tcW w:w="3041" w:type="dxa"/>
          </w:tcPr>
          <w:p w14:paraId="3DD59294" w14:textId="77777777" w:rsidR="00B704EE" w:rsidRPr="001C4297" w:rsidRDefault="00B704EE" w:rsidP="00DF49A2">
            <w:pPr>
              <w:pStyle w:val="TableParagraph"/>
              <w:ind w:left="107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средства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местного</w:t>
            </w:r>
            <w:proofErr w:type="spellEnd"/>
            <w:r w:rsidRPr="001C42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2093" w:type="dxa"/>
          </w:tcPr>
          <w:p w14:paraId="456519D9" w14:textId="54A37DF2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484,48</w:t>
            </w:r>
          </w:p>
        </w:tc>
        <w:tc>
          <w:tcPr>
            <w:tcW w:w="2552" w:type="dxa"/>
          </w:tcPr>
          <w:p w14:paraId="529D6AC1" w14:textId="64D2D55C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 w:eastAsia="ru-RU"/>
              </w:rPr>
              <w:t>484,48</w:t>
            </w:r>
          </w:p>
        </w:tc>
        <w:tc>
          <w:tcPr>
            <w:tcW w:w="1984" w:type="dxa"/>
          </w:tcPr>
          <w:p w14:paraId="7C154E8B" w14:textId="04948C4B" w:rsidR="00B704EE" w:rsidRPr="001C4297" w:rsidRDefault="00B704EE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/>
              </w:rPr>
              <w:t>0</w:t>
            </w:r>
          </w:p>
        </w:tc>
      </w:tr>
      <w:tr w:rsidR="00B704EE" w:rsidRPr="00DF49A2" w14:paraId="42850B67" w14:textId="77777777" w:rsidTr="00CE0BA8">
        <w:trPr>
          <w:trHeight w:val="286"/>
        </w:trPr>
        <w:tc>
          <w:tcPr>
            <w:tcW w:w="3041" w:type="dxa"/>
          </w:tcPr>
          <w:p w14:paraId="53E995FB" w14:textId="77777777" w:rsidR="001C2A92" w:rsidRPr="001C4297" w:rsidRDefault="001C2A92" w:rsidP="00DF49A2">
            <w:pPr>
              <w:pStyle w:val="TableParagraph"/>
              <w:ind w:left="107"/>
              <w:rPr>
                <w:i/>
                <w:sz w:val="26"/>
                <w:szCs w:val="26"/>
              </w:rPr>
            </w:pPr>
            <w:proofErr w:type="spellStart"/>
            <w:r w:rsidRPr="001C4297">
              <w:rPr>
                <w:i/>
                <w:sz w:val="26"/>
                <w:szCs w:val="26"/>
              </w:rPr>
              <w:t>Внебюджетные</w:t>
            </w:r>
            <w:proofErr w:type="spellEnd"/>
            <w:r w:rsidRPr="001C429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1C4297">
              <w:rPr>
                <w:i/>
                <w:sz w:val="26"/>
                <w:szCs w:val="26"/>
              </w:rPr>
              <w:t>источники</w:t>
            </w:r>
            <w:proofErr w:type="spellEnd"/>
          </w:p>
        </w:tc>
        <w:tc>
          <w:tcPr>
            <w:tcW w:w="2093" w:type="dxa"/>
          </w:tcPr>
          <w:p w14:paraId="432B94F3" w14:textId="77777777" w:rsidR="001C2A92" w:rsidRPr="001C4297" w:rsidRDefault="001C2A92" w:rsidP="00DF49A2">
            <w:pPr>
              <w:pStyle w:val="TableParagraph"/>
              <w:jc w:val="center"/>
              <w:rPr>
                <w:sz w:val="26"/>
                <w:szCs w:val="26"/>
              </w:rPr>
            </w:pPr>
            <w:r w:rsidRPr="001C4297">
              <w:rPr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79FE1527" w14:textId="77777777" w:rsidR="001C2A92" w:rsidRPr="001C4297" w:rsidRDefault="001C2A92" w:rsidP="00DF49A2">
            <w:pPr>
              <w:pStyle w:val="TableParagraph"/>
              <w:jc w:val="center"/>
              <w:rPr>
                <w:sz w:val="26"/>
                <w:szCs w:val="26"/>
              </w:rPr>
            </w:pPr>
            <w:r w:rsidRPr="001C4297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237E6212" w14:textId="77777777" w:rsidR="001C2A92" w:rsidRPr="001C4297" w:rsidRDefault="001C2A92" w:rsidP="00DF49A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1C4297">
              <w:rPr>
                <w:sz w:val="26"/>
                <w:szCs w:val="26"/>
                <w:lang w:val="ru-RU"/>
              </w:rPr>
              <w:t>0</w:t>
            </w:r>
          </w:p>
        </w:tc>
      </w:tr>
    </w:tbl>
    <w:p w14:paraId="4DE98057" w14:textId="77777777" w:rsidR="003178FC" w:rsidRPr="00DF49A2" w:rsidRDefault="003178FC" w:rsidP="00DF49A2">
      <w:pPr>
        <w:pStyle w:val="a4"/>
        <w:spacing w:line="276" w:lineRule="auto"/>
        <w:jc w:val="both"/>
        <w:rPr>
          <w:b/>
          <w:sz w:val="28"/>
          <w:szCs w:val="28"/>
        </w:rPr>
      </w:pPr>
    </w:p>
    <w:p w14:paraId="1787D746" w14:textId="77777777" w:rsidR="00F554A5" w:rsidRPr="00DF49A2" w:rsidRDefault="00F554A5" w:rsidP="00DF49A2">
      <w:pPr>
        <w:autoSpaceDE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9A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выполнена на 100 %.  </w:t>
      </w:r>
    </w:p>
    <w:p w14:paraId="10F94B21" w14:textId="77777777" w:rsidR="00F554A5" w:rsidRPr="00DF49A2" w:rsidRDefault="00F554A5" w:rsidP="00DF49A2">
      <w:pPr>
        <w:pStyle w:val="ab"/>
        <w:spacing w:before="1" w:line="276" w:lineRule="auto"/>
        <w:ind w:right="143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Оценивая программу в целом: индекс результативности – 1,</w:t>
      </w:r>
    </w:p>
    <w:p w14:paraId="46C3DDB8" w14:textId="77777777" w:rsidR="00F554A5" w:rsidRPr="00DF49A2" w:rsidRDefault="00F554A5" w:rsidP="00DF49A2">
      <w:pPr>
        <w:pStyle w:val="ab"/>
        <w:spacing w:before="1" w:line="276" w:lineRule="auto"/>
        <w:ind w:right="143" w:firstLine="707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 xml:space="preserve"> индекс эффективности 1,0.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631DC68A" w14:textId="77777777" w:rsidR="00F554A5" w:rsidRPr="00DF49A2" w:rsidRDefault="00F554A5" w:rsidP="00DF49A2">
      <w:pPr>
        <w:pStyle w:val="ab"/>
        <w:spacing w:before="1" w:line="276" w:lineRule="auto"/>
        <w:ind w:right="143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Качественная оценка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программы</w:t>
      </w:r>
      <w:r w:rsidRPr="00DF49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F49A2">
        <w:rPr>
          <w:rFonts w:ascii="Times New Roman" w:hAnsi="Times New Roman" w:cs="Times New Roman"/>
          <w:sz w:val="28"/>
          <w:szCs w:val="28"/>
        </w:rPr>
        <w:t>–</w:t>
      </w:r>
      <w:r w:rsidRPr="00DF49A2">
        <w:rPr>
          <w:rFonts w:ascii="Times New Roman" w:hAnsi="Times New Roman" w:cs="Times New Roman"/>
          <w:spacing w:val="-1"/>
          <w:sz w:val="28"/>
          <w:szCs w:val="28"/>
        </w:rPr>
        <w:t xml:space="preserve"> высокий уровень эффективности - </w:t>
      </w:r>
      <w:r w:rsidRPr="00DF49A2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DF49A2">
        <w:rPr>
          <w:rFonts w:ascii="Times New Roman" w:hAnsi="Times New Roman" w:cs="Times New Roman"/>
          <w:sz w:val="28"/>
          <w:szCs w:val="28"/>
        </w:rPr>
        <w:t>.</w:t>
      </w:r>
    </w:p>
    <w:p w14:paraId="08568F27" w14:textId="77777777" w:rsidR="00F554A5" w:rsidRPr="00DF49A2" w:rsidRDefault="00F554A5" w:rsidP="00DF49A2">
      <w:pPr>
        <w:spacing w:line="276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9A2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мероприятия выполнены в срок, контрольные события реализованы в установленные сроки.</w:t>
      </w:r>
    </w:p>
    <w:p w14:paraId="7BBE77AC" w14:textId="77777777" w:rsidR="00F554A5" w:rsidRPr="00DF49A2" w:rsidRDefault="00F554A5" w:rsidP="00DF49A2">
      <w:pPr>
        <w:autoSpaceDE w:val="0"/>
        <w:spacing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03FA3A8" w14:textId="77777777" w:rsidR="00DC5421" w:rsidRPr="00DF49A2" w:rsidRDefault="00DC5421" w:rsidP="00DF49A2">
      <w:pPr>
        <w:tabs>
          <w:tab w:val="left" w:pos="2880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86975E" w14:textId="77777777" w:rsidR="00DF49A2" w:rsidRPr="00DF49A2" w:rsidRDefault="00DF49A2" w:rsidP="00DF49A2">
      <w:pPr>
        <w:tabs>
          <w:tab w:val="left" w:pos="2880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869B5B5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3A6CC250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2D584195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2DD8C2CD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6FB60BDC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35F1EB83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CE4CC58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08017F3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D237FCC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75EA89A0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41AEBB22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674DD281" w14:textId="77777777" w:rsidR="00DF49A2" w:rsidRDefault="00DF49A2" w:rsidP="00CB4740">
      <w:pPr>
        <w:tabs>
          <w:tab w:val="left" w:pos="2880"/>
        </w:tabs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14:paraId="12F868ED" w14:textId="33C047CB" w:rsidR="00CB4740" w:rsidRPr="001C4297" w:rsidRDefault="00CB4740" w:rsidP="001C4297">
      <w:pPr>
        <w:tabs>
          <w:tab w:val="left" w:pos="2880"/>
        </w:tabs>
        <w:spacing w:line="276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bookmarkStart w:id="0" w:name="_GoBack"/>
      <w:r w:rsidRPr="001C4297"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986C1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. Муниципальная Программа 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«Развитие Субъектов </w:t>
      </w:r>
      <w:r w:rsidR="00EC773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малого и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C773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среднего предпринимательства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ногайского муниципального </w:t>
      </w:r>
      <w:r w:rsidR="00EC773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Района </w:t>
      </w:r>
      <w:r w:rsidR="00EC773C" w:rsidRPr="001C4297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EC773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2022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EC773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2024 годы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1C4297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утверждена постановлением администрации 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Ногайского </w:t>
      </w:r>
      <w:r w:rsidRPr="001C429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района от </w:t>
      </w:r>
      <w:r w:rsidRPr="001C42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24.12.2021г. № </w:t>
      </w:r>
      <w:r w:rsidR="00EC773C" w:rsidRPr="001C4297">
        <w:rPr>
          <w:rFonts w:ascii="Times New Roman" w:hAnsi="Times New Roman" w:cs="Times New Roman"/>
          <w:b/>
          <w:bCs/>
          <w:i/>
          <w:sz w:val="28"/>
          <w:szCs w:val="28"/>
        </w:rPr>
        <w:t>675.</w:t>
      </w:r>
    </w:p>
    <w:p w14:paraId="507AB870" w14:textId="77777777" w:rsidR="00DF49A2" w:rsidRPr="001C4297" w:rsidRDefault="00DF49A2" w:rsidP="001C429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E0424" w14:textId="40AF4529" w:rsidR="00CB4740" w:rsidRPr="001C4297" w:rsidRDefault="00CB4740" w:rsidP="001C429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F4F36" w:rsidRPr="001C4297">
        <w:rPr>
          <w:rFonts w:ascii="Times New Roman" w:hAnsi="Times New Roman" w:cs="Times New Roman"/>
          <w:sz w:val="28"/>
          <w:szCs w:val="28"/>
        </w:rPr>
        <w:t>Программы является создание благоприятных условий</w:t>
      </w:r>
      <w:r w:rsidRPr="001C4297">
        <w:rPr>
          <w:rFonts w:ascii="Times New Roman" w:hAnsi="Times New Roman" w:cs="Times New Roman"/>
          <w:sz w:val="28"/>
          <w:szCs w:val="28"/>
        </w:rPr>
        <w:t xml:space="preserve"> для устойчивого развития </w:t>
      </w:r>
      <w:r w:rsidR="004F4F36" w:rsidRPr="001C4297">
        <w:rPr>
          <w:rFonts w:ascii="Times New Roman" w:hAnsi="Times New Roman" w:cs="Times New Roman"/>
          <w:sz w:val="28"/>
          <w:szCs w:val="28"/>
        </w:rPr>
        <w:t>малого предпринимательства как инструмента</w:t>
      </w:r>
      <w:r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="004F4F36" w:rsidRPr="001C4297">
        <w:rPr>
          <w:rFonts w:ascii="Times New Roman" w:hAnsi="Times New Roman" w:cs="Times New Roman"/>
          <w:sz w:val="28"/>
          <w:szCs w:val="28"/>
        </w:rPr>
        <w:t>для создания</w:t>
      </w:r>
      <w:r w:rsidRPr="001C4297">
        <w:rPr>
          <w:rFonts w:ascii="Times New Roman" w:hAnsi="Times New Roman" w:cs="Times New Roman"/>
          <w:sz w:val="28"/>
          <w:szCs w:val="28"/>
        </w:rPr>
        <w:t xml:space="preserve"> новых рабочих </w:t>
      </w:r>
      <w:r w:rsidR="004F4F36" w:rsidRPr="001C4297">
        <w:rPr>
          <w:rFonts w:ascii="Times New Roman" w:hAnsi="Times New Roman" w:cs="Times New Roman"/>
          <w:sz w:val="28"/>
          <w:szCs w:val="28"/>
        </w:rPr>
        <w:t>мест, одного</w:t>
      </w:r>
      <w:r w:rsidRPr="001C4297">
        <w:rPr>
          <w:rFonts w:ascii="Times New Roman" w:hAnsi="Times New Roman" w:cs="Times New Roman"/>
          <w:sz w:val="28"/>
          <w:szCs w:val="28"/>
        </w:rPr>
        <w:t xml:space="preserve"> из источников пополнения бюджета и обеспечения рынка отечественными товарами и услугами.</w:t>
      </w:r>
    </w:p>
    <w:p w14:paraId="0651D430" w14:textId="03DAE5CD" w:rsidR="00CB4740" w:rsidRPr="001C4297" w:rsidRDefault="00CB4740" w:rsidP="001C429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Малый </w:t>
      </w:r>
      <w:r w:rsidR="004F4F36" w:rsidRPr="001C4297">
        <w:rPr>
          <w:rFonts w:ascii="Times New Roman" w:hAnsi="Times New Roman" w:cs="Times New Roman"/>
          <w:sz w:val="28"/>
          <w:szCs w:val="28"/>
        </w:rPr>
        <w:t>бизнес является</w:t>
      </w:r>
      <w:r w:rsidRPr="001C4297">
        <w:rPr>
          <w:rFonts w:ascii="Times New Roman" w:hAnsi="Times New Roman" w:cs="Times New Roman"/>
          <w:sz w:val="28"/>
          <w:szCs w:val="28"/>
        </w:rPr>
        <w:t xml:space="preserve"> важным фактором, </w:t>
      </w:r>
      <w:r w:rsidR="004F4F36" w:rsidRPr="001C4297">
        <w:rPr>
          <w:rFonts w:ascii="Times New Roman" w:hAnsi="Times New Roman" w:cs="Times New Roman"/>
          <w:sz w:val="28"/>
          <w:szCs w:val="28"/>
        </w:rPr>
        <w:t>позволяющим, с</w:t>
      </w:r>
      <w:r w:rsidRPr="001C4297">
        <w:rPr>
          <w:rFonts w:ascii="Times New Roman" w:hAnsi="Times New Roman" w:cs="Times New Roman"/>
          <w:sz w:val="28"/>
          <w:szCs w:val="28"/>
        </w:rPr>
        <w:t xml:space="preserve"> одной </w:t>
      </w:r>
      <w:r w:rsidR="004F4F36" w:rsidRPr="001C4297">
        <w:rPr>
          <w:rFonts w:ascii="Times New Roman" w:hAnsi="Times New Roman" w:cs="Times New Roman"/>
          <w:sz w:val="28"/>
          <w:szCs w:val="28"/>
        </w:rPr>
        <w:t>стороны, снизить</w:t>
      </w:r>
      <w:r w:rsidRPr="001C4297">
        <w:rPr>
          <w:rFonts w:ascii="Times New Roman" w:hAnsi="Times New Roman" w:cs="Times New Roman"/>
          <w:sz w:val="28"/>
          <w:szCs w:val="28"/>
        </w:rPr>
        <w:t xml:space="preserve"> социальную напряженность и </w:t>
      </w:r>
      <w:r w:rsidR="004F4F36" w:rsidRPr="001C4297">
        <w:rPr>
          <w:rFonts w:ascii="Times New Roman" w:hAnsi="Times New Roman" w:cs="Times New Roman"/>
          <w:sz w:val="28"/>
          <w:szCs w:val="28"/>
        </w:rPr>
        <w:t>дать возможность</w:t>
      </w:r>
      <w:r w:rsidRPr="001C4297">
        <w:rPr>
          <w:rFonts w:ascii="Times New Roman" w:hAnsi="Times New Roman" w:cs="Times New Roman"/>
          <w:sz w:val="28"/>
          <w:szCs w:val="28"/>
        </w:rPr>
        <w:t xml:space="preserve"> определенным слоям </w:t>
      </w:r>
      <w:r w:rsidR="004F4F36" w:rsidRPr="001C4297">
        <w:rPr>
          <w:rFonts w:ascii="Times New Roman" w:hAnsi="Times New Roman" w:cs="Times New Roman"/>
          <w:sz w:val="28"/>
          <w:szCs w:val="28"/>
        </w:rPr>
        <w:t>населения, попавшим</w:t>
      </w:r>
      <w:r w:rsidRPr="001C4297">
        <w:rPr>
          <w:rFonts w:ascii="Times New Roman" w:hAnsi="Times New Roman" w:cs="Times New Roman"/>
          <w:sz w:val="28"/>
          <w:szCs w:val="28"/>
        </w:rPr>
        <w:t xml:space="preserve"> в сложную </w:t>
      </w:r>
      <w:r w:rsidR="004F4F36" w:rsidRPr="001C4297">
        <w:rPr>
          <w:rFonts w:ascii="Times New Roman" w:hAnsi="Times New Roman" w:cs="Times New Roman"/>
          <w:sz w:val="28"/>
          <w:szCs w:val="28"/>
        </w:rPr>
        <w:t>социально -</w:t>
      </w:r>
      <w:r w:rsidRPr="001C4297">
        <w:rPr>
          <w:rFonts w:ascii="Times New Roman" w:hAnsi="Times New Roman" w:cs="Times New Roman"/>
          <w:sz w:val="28"/>
          <w:szCs w:val="28"/>
        </w:rPr>
        <w:t xml:space="preserve">  </w:t>
      </w:r>
      <w:r w:rsidR="004F4F36" w:rsidRPr="001C4297">
        <w:rPr>
          <w:rFonts w:ascii="Times New Roman" w:hAnsi="Times New Roman" w:cs="Times New Roman"/>
          <w:sz w:val="28"/>
          <w:szCs w:val="28"/>
        </w:rPr>
        <w:t>экономическую ситуацию, найти</w:t>
      </w:r>
      <w:r w:rsidRPr="001C4297">
        <w:rPr>
          <w:rFonts w:ascii="Times New Roman" w:hAnsi="Times New Roman" w:cs="Times New Roman"/>
          <w:sz w:val="28"/>
          <w:szCs w:val="28"/>
        </w:rPr>
        <w:t xml:space="preserve"> применение своему физическому и интеллектуальному </w:t>
      </w:r>
      <w:r w:rsidR="004F4F36" w:rsidRPr="001C4297">
        <w:rPr>
          <w:rFonts w:ascii="Times New Roman" w:hAnsi="Times New Roman" w:cs="Times New Roman"/>
          <w:sz w:val="28"/>
          <w:szCs w:val="28"/>
        </w:rPr>
        <w:t>потенциалу, а</w:t>
      </w:r>
      <w:r w:rsidRPr="001C4297">
        <w:rPr>
          <w:rFonts w:ascii="Times New Roman" w:hAnsi="Times New Roman" w:cs="Times New Roman"/>
          <w:sz w:val="28"/>
          <w:szCs w:val="28"/>
        </w:rPr>
        <w:t xml:space="preserve"> с </w:t>
      </w:r>
      <w:r w:rsidR="004F4F36" w:rsidRPr="001C4297">
        <w:rPr>
          <w:rFonts w:ascii="Times New Roman" w:hAnsi="Times New Roman" w:cs="Times New Roman"/>
          <w:sz w:val="28"/>
          <w:szCs w:val="28"/>
        </w:rPr>
        <w:t>другой стороны, реализовать социально значимые</w:t>
      </w:r>
      <w:r w:rsidRPr="001C4297">
        <w:rPr>
          <w:rFonts w:ascii="Times New Roman" w:hAnsi="Times New Roman" w:cs="Times New Roman"/>
          <w:sz w:val="28"/>
          <w:szCs w:val="28"/>
        </w:rPr>
        <w:t xml:space="preserve"> идеи и проекты. Темпы роста </w:t>
      </w:r>
      <w:r w:rsidR="004F4F36" w:rsidRPr="001C4297">
        <w:rPr>
          <w:rFonts w:ascii="Times New Roman" w:hAnsi="Times New Roman" w:cs="Times New Roman"/>
          <w:sz w:val="28"/>
          <w:szCs w:val="28"/>
        </w:rPr>
        <w:t>численности субъектов малого предпринимательства в</w:t>
      </w:r>
      <w:r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="004F4F36" w:rsidRPr="001C4297">
        <w:rPr>
          <w:rFonts w:ascii="Times New Roman" w:hAnsi="Times New Roman" w:cs="Times New Roman"/>
          <w:sz w:val="28"/>
          <w:szCs w:val="28"/>
        </w:rPr>
        <w:t>районе за</w:t>
      </w:r>
      <w:r w:rsidRPr="001C4297">
        <w:rPr>
          <w:rFonts w:ascii="Times New Roman" w:hAnsi="Times New Roman" w:cs="Times New Roman"/>
          <w:sz w:val="28"/>
          <w:szCs w:val="28"/>
        </w:rPr>
        <w:t xml:space="preserve"> последние три года и количество созданных в малом предпринимательстве рабочих мест </w:t>
      </w:r>
      <w:r w:rsidR="004F4F36" w:rsidRPr="001C4297">
        <w:rPr>
          <w:rFonts w:ascii="Times New Roman" w:hAnsi="Times New Roman" w:cs="Times New Roman"/>
          <w:sz w:val="28"/>
          <w:szCs w:val="28"/>
        </w:rPr>
        <w:t>говорят о том, что</w:t>
      </w:r>
      <w:r w:rsidRPr="001C4297">
        <w:rPr>
          <w:rFonts w:ascii="Times New Roman" w:hAnsi="Times New Roman" w:cs="Times New Roman"/>
          <w:sz w:val="28"/>
          <w:szCs w:val="28"/>
        </w:rPr>
        <w:t xml:space="preserve"> этот сектор экономики развивается динамично.  Экономические показатели деятельности субъектов малого предпринимательства и </w:t>
      </w:r>
      <w:r w:rsidR="004F4F36" w:rsidRPr="001C4297">
        <w:rPr>
          <w:rFonts w:ascii="Times New Roman" w:hAnsi="Times New Roman" w:cs="Times New Roman"/>
          <w:sz w:val="28"/>
          <w:szCs w:val="28"/>
        </w:rPr>
        <w:t>увеличивающиеся поступления</w:t>
      </w:r>
      <w:r w:rsidRPr="001C4297">
        <w:rPr>
          <w:rFonts w:ascii="Times New Roman" w:hAnsi="Times New Roman" w:cs="Times New Roman"/>
          <w:sz w:val="28"/>
          <w:szCs w:val="28"/>
        </w:rPr>
        <w:t xml:space="preserve"> налогов в федеральный, </w:t>
      </w:r>
      <w:r w:rsidR="004F4F36" w:rsidRPr="001C4297">
        <w:rPr>
          <w:rFonts w:ascii="Times New Roman" w:hAnsi="Times New Roman" w:cs="Times New Roman"/>
          <w:sz w:val="28"/>
          <w:szCs w:val="28"/>
        </w:rPr>
        <w:t>республиканский и</w:t>
      </w:r>
      <w:r w:rsidRPr="001C4297">
        <w:rPr>
          <w:rFonts w:ascii="Times New Roman" w:hAnsi="Times New Roman" w:cs="Times New Roman"/>
          <w:sz w:val="28"/>
          <w:szCs w:val="28"/>
        </w:rPr>
        <w:t xml:space="preserve"> местный бюджеты свидетельствуют </w:t>
      </w:r>
      <w:r w:rsidR="004F4F36" w:rsidRPr="001C4297">
        <w:rPr>
          <w:rFonts w:ascii="Times New Roman" w:hAnsi="Times New Roman" w:cs="Times New Roman"/>
          <w:sz w:val="28"/>
          <w:szCs w:val="28"/>
        </w:rPr>
        <w:t>о стабилизирующем воздействии</w:t>
      </w:r>
      <w:r w:rsidRPr="001C4297">
        <w:rPr>
          <w:rFonts w:ascii="Times New Roman" w:hAnsi="Times New Roman" w:cs="Times New Roman"/>
          <w:sz w:val="28"/>
          <w:szCs w:val="28"/>
        </w:rPr>
        <w:t xml:space="preserve"> этого </w:t>
      </w:r>
    </w:p>
    <w:p w14:paraId="73862DD6" w14:textId="3C2D0426" w:rsidR="00CB4740" w:rsidRPr="001C4297" w:rsidRDefault="00CB4740" w:rsidP="001C4297">
      <w:pPr>
        <w:pStyle w:val="3"/>
        <w:spacing w:after="0" w:line="276" w:lineRule="auto"/>
        <w:ind w:left="0" w:firstLine="283"/>
        <w:jc w:val="both"/>
        <w:rPr>
          <w:sz w:val="28"/>
          <w:szCs w:val="28"/>
        </w:rPr>
      </w:pPr>
      <w:r w:rsidRPr="001C4297">
        <w:rPr>
          <w:sz w:val="28"/>
          <w:szCs w:val="28"/>
        </w:rPr>
        <w:t xml:space="preserve">Согласно статистическим </w:t>
      </w:r>
      <w:r w:rsidR="004F4F36" w:rsidRPr="001C4297">
        <w:rPr>
          <w:sz w:val="28"/>
          <w:szCs w:val="28"/>
        </w:rPr>
        <w:t>данным на</w:t>
      </w:r>
      <w:r w:rsidRPr="001C4297">
        <w:rPr>
          <w:sz w:val="28"/>
          <w:szCs w:val="28"/>
        </w:rPr>
        <w:t xml:space="preserve"> 01.01.202</w:t>
      </w:r>
      <w:r w:rsidR="001345BB" w:rsidRPr="001C4297">
        <w:rPr>
          <w:sz w:val="28"/>
          <w:szCs w:val="28"/>
        </w:rPr>
        <w:t>3</w:t>
      </w:r>
      <w:r w:rsidRPr="001C4297">
        <w:rPr>
          <w:sz w:val="28"/>
          <w:szCs w:val="28"/>
        </w:rPr>
        <w:t xml:space="preserve"> года в Ногайском районе </w:t>
      </w:r>
      <w:r w:rsidR="00EC773C" w:rsidRPr="001C4297">
        <w:rPr>
          <w:sz w:val="28"/>
          <w:szCs w:val="28"/>
        </w:rPr>
        <w:t>зарегистрировано Количество</w:t>
      </w:r>
      <w:r w:rsidRPr="001C4297">
        <w:rPr>
          <w:sz w:val="28"/>
          <w:szCs w:val="28"/>
        </w:rPr>
        <w:t xml:space="preserve"> субъектов</w:t>
      </w:r>
      <w:r w:rsidR="00EC773C" w:rsidRPr="001C4297">
        <w:rPr>
          <w:sz w:val="28"/>
          <w:szCs w:val="28"/>
        </w:rPr>
        <w:t>,</w:t>
      </w:r>
      <w:r w:rsidRPr="001C4297">
        <w:rPr>
          <w:sz w:val="28"/>
          <w:szCs w:val="28"/>
        </w:rPr>
        <w:t xml:space="preserve"> осуществляющих </w:t>
      </w:r>
      <w:proofErr w:type="spellStart"/>
      <w:r w:rsidRPr="001C4297">
        <w:rPr>
          <w:sz w:val="28"/>
          <w:szCs w:val="28"/>
        </w:rPr>
        <w:t>хоз.деятельность</w:t>
      </w:r>
      <w:proofErr w:type="spellEnd"/>
      <w:r w:rsidRPr="001C4297">
        <w:rPr>
          <w:sz w:val="28"/>
          <w:szCs w:val="28"/>
        </w:rPr>
        <w:t xml:space="preserve"> без образования </w:t>
      </w:r>
      <w:r w:rsidR="004F4F36" w:rsidRPr="001C4297">
        <w:rPr>
          <w:sz w:val="28"/>
          <w:szCs w:val="28"/>
        </w:rPr>
        <w:t>юр. Лица</w:t>
      </w:r>
      <w:r w:rsidRPr="001C4297">
        <w:rPr>
          <w:sz w:val="28"/>
          <w:szCs w:val="28"/>
        </w:rPr>
        <w:t xml:space="preserve"> </w:t>
      </w:r>
      <w:r w:rsidR="00EC773C" w:rsidRPr="001C4297">
        <w:rPr>
          <w:sz w:val="28"/>
          <w:szCs w:val="28"/>
        </w:rPr>
        <w:t>380,</w:t>
      </w:r>
      <w:r w:rsidRPr="001C4297">
        <w:rPr>
          <w:sz w:val="28"/>
          <w:szCs w:val="28"/>
        </w:rPr>
        <w:t xml:space="preserve"> а также 260 </w:t>
      </w:r>
      <w:proofErr w:type="spellStart"/>
      <w:r w:rsidRPr="001C4297">
        <w:rPr>
          <w:sz w:val="28"/>
          <w:szCs w:val="28"/>
        </w:rPr>
        <w:t>ип</w:t>
      </w:r>
      <w:proofErr w:type="spellEnd"/>
      <w:r w:rsidRPr="001C4297">
        <w:rPr>
          <w:sz w:val="28"/>
          <w:szCs w:val="28"/>
        </w:rPr>
        <w:t>, 77 КФХ, Вместе с тем Количество юридических лиц, филиалов и представительств занятости составляет 104.  Наибольший удельный вес субъектов малого предпринимательства задействован в торговле и общественном питании (4</w:t>
      </w:r>
      <w:r w:rsidR="001345BB" w:rsidRPr="001C4297">
        <w:rPr>
          <w:sz w:val="28"/>
          <w:szCs w:val="28"/>
        </w:rPr>
        <w:t>8</w:t>
      </w:r>
      <w:r w:rsidRPr="001C4297">
        <w:rPr>
          <w:sz w:val="28"/>
          <w:szCs w:val="28"/>
        </w:rPr>
        <w:t>%), и за последние годы этот показатель имел относительно стабильный рост в основном, малые предприятия района многопрофильные и занимаются несколькими видами деятельности.</w:t>
      </w:r>
    </w:p>
    <w:p w14:paraId="7D996C37" w14:textId="77777777" w:rsidR="00CB4740" w:rsidRPr="001C4297" w:rsidRDefault="00CB4740" w:rsidP="001C4297">
      <w:pPr>
        <w:spacing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Следует отметить, что на протяжении последних лет структура малых предприятий по среднесписочной численности имеет тенденцию к увеличению.</w:t>
      </w:r>
    </w:p>
    <w:p w14:paraId="01D97564" w14:textId="77777777" w:rsidR="00CB4740" w:rsidRPr="001C4297" w:rsidRDefault="00CB4740" w:rsidP="001C4297">
      <w:pPr>
        <w:spacing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 Районную специфику экономической политики в сфере малого бизнеса определяет экономический потенциал района и одна из его составляющих – природно-ресурсный потенциал, уникальный по своему содержанию. Особое внимание необходимо уделить развитию промышленного сектора экономики – производству и реализации строительных материалов, развитие сельскохозяйственной отрасли и другим видам деятельности, которые создают благоприятную почву для развития малого и среднего предпринимательства. На данный момент, несмотря на то, что рынок этого вида услуг сегодня остается самым приоритетным.</w:t>
      </w:r>
    </w:p>
    <w:p w14:paraId="0E79371A" w14:textId="247CD7E2" w:rsidR="00CB4740" w:rsidRPr="001C4297" w:rsidRDefault="00CB4740" w:rsidP="001C42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1C4297">
        <w:rPr>
          <w:rFonts w:ascii="Times New Roman" w:hAnsi="Times New Roman" w:cs="Times New Roman"/>
          <w:sz w:val="28"/>
          <w:szCs w:val="28"/>
        </w:rPr>
        <w:t>В 202</w:t>
      </w:r>
      <w:r w:rsidR="001345BB" w:rsidRPr="001C4297">
        <w:rPr>
          <w:rFonts w:ascii="Times New Roman" w:hAnsi="Times New Roman" w:cs="Times New Roman"/>
          <w:sz w:val="28"/>
          <w:szCs w:val="28"/>
        </w:rPr>
        <w:t>3</w:t>
      </w:r>
      <w:r w:rsidRPr="001C4297">
        <w:rPr>
          <w:rFonts w:ascii="Times New Roman" w:hAnsi="Times New Roman" w:cs="Times New Roman"/>
          <w:sz w:val="28"/>
          <w:szCs w:val="28"/>
        </w:rPr>
        <w:t xml:space="preserve"> </w:t>
      </w:r>
      <w:r w:rsidR="004F4F36" w:rsidRPr="001C4297">
        <w:rPr>
          <w:rFonts w:ascii="Times New Roman" w:hAnsi="Times New Roman" w:cs="Times New Roman"/>
          <w:sz w:val="28"/>
          <w:szCs w:val="28"/>
        </w:rPr>
        <w:t>году средства</w:t>
      </w:r>
      <w:r w:rsidRPr="001C4297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«Развитие малого и среднего предпринимательства в Ногайском муниципальном районе на 2022-2024 годы» в бюджете района не запланированы. </w:t>
      </w:r>
    </w:p>
    <w:p w14:paraId="5B4395A5" w14:textId="77777777" w:rsidR="00CB4740" w:rsidRPr="001C4297" w:rsidRDefault="00CB4740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программы выполнены следующие мероприятия, которые не требуют финансирования:</w:t>
      </w:r>
    </w:p>
    <w:p w14:paraId="4AD0CA6F" w14:textId="158060C5" w:rsidR="00CB4740" w:rsidRPr="001C4297" w:rsidRDefault="00CB4740" w:rsidP="001C42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C773C" w:rsidRPr="001C4297">
        <w:rPr>
          <w:rStyle w:val="aa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http://noghay-rayon.ru </w:t>
      </w:r>
      <w:r w:rsidR="00EC773C" w:rsidRPr="001C4297">
        <w:rPr>
          <w:rStyle w:val="aa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Администрации</w:t>
      </w:r>
      <w:r w:rsidRPr="001C4297">
        <w:rPr>
          <w:rFonts w:ascii="Times New Roman" w:hAnsi="Times New Roman" w:cs="Times New Roman"/>
          <w:sz w:val="28"/>
          <w:szCs w:val="28"/>
        </w:rPr>
        <w:t xml:space="preserve"> Ногайского    муниципального района в целях информационной и консультационной поддержки субъектов малого и среднего предпринимательства регулярно размещается информация об изменениях в правовых документах, о проводимых мероприятиях, о формах государственной и муниципальной поддержки.  Поддержка малого и среднего предпринимательства в прогнозном периоде будет осуществляться в рамках реализации муниципальной программы «Развитие малого и среднего предпринимательства в Ногайском муниципальном    районе».</w:t>
      </w:r>
    </w:p>
    <w:p w14:paraId="46F2E8F4" w14:textId="133C1B5A" w:rsidR="00CB4740" w:rsidRPr="001C4297" w:rsidRDefault="00CB4740" w:rsidP="001C4297">
      <w:pPr>
        <w:spacing w:line="276" w:lineRule="auto"/>
        <w:ind w:left="5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hAnsi="Times New Roman" w:cs="Times New Roman"/>
          <w:sz w:val="28"/>
          <w:szCs w:val="28"/>
        </w:rPr>
        <w:t>Все запланированные основные мероприяти</w:t>
      </w:r>
      <w:r w:rsidR="00EC6B04" w:rsidRPr="001C4297">
        <w:rPr>
          <w:rFonts w:ascii="Times New Roman" w:hAnsi="Times New Roman" w:cs="Times New Roman"/>
          <w:sz w:val="28"/>
          <w:szCs w:val="28"/>
        </w:rPr>
        <w:t xml:space="preserve">я выполнены в срок, </w:t>
      </w:r>
      <w:r w:rsidR="00421FF0" w:rsidRPr="001C4297">
        <w:rPr>
          <w:rFonts w:ascii="Times New Roman" w:hAnsi="Times New Roman" w:cs="Times New Roman"/>
          <w:sz w:val="28"/>
          <w:szCs w:val="28"/>
        </w:rPr>
        <w:t>контрольные события</w:t>
      </w:r>
      <w:r w:rsidRPr="001C4297">
        <w:rPr>
          <w:rFonts w:ascii="Times New Roman" w:hAnsi="Times New Roman" w:cs="Times New Roman"/>
          <w:sz w:val="28"/>
          <w:szCs w:val="28"/>
        </w:rPr>
        <w:t xml:space="preserve"> реализованы в установленные сроки.</w:t>
      </w:r>
    </w:p>
    <w:p w14:paraId="737B8E1A" w14:textId="6EBFEE59" w:rsidR="00CB4740" w:rsidRPr="001C4297" w:rsidRDefault="00CB4740" w:rsidP="001C4297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297">
        <w:rPr>
          <w:rFonts w:ascii="Times New Roman" w:eastAsia="Times New Roman" w:hAnsi="Times New Roman" w:cs="Times New Roman"/>
          <w:sz w:val="28"/>
          <w:szCs w:val="28"/>
        </w:rPr>
        <w:t>Следует отметить, что в данной программе предусмотрен комплекс мероприятий, реализация которого не предусматривает финансовых затрат, и данный комплекс мероприятий выполняется, в полном объеме, следовательно, даже при</w:t>
      </w:r>
      <w:r w:rsidR="001345BB" w:rsidRPr="001C4297">
        <w:rPr>
          <w:rFonts w:ascii="Times New Roman" w:eastAsia="Times New Roman" w:hAnsi="Times New Roman" w:cs="Times New Roman"/>
          <w:sz w:val="28"/>
          <w:szCs w:val="28"/>
        </w:rPr>
        <w:t xml:space="preserve"> отсутствии финансовых ресурсов   </w:t>
      </w:r>
      <w:r w:rsidRPr="001C4297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4297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1C4297">
        <w:rPr>
          <w:rFonts w:ascii="Times New Roman" w:eastAsia="Times New Roman" w:hAnsi="Times New Roman" w:cs="Times New Roman"/>
          <w:b/>
          <w:sz w:val="28"/>
          <w:szCs w:val="28"/>
        </w:rPr>
        <w:t xml:space="preserve"> эффективной.</w:t>
      </w:r>
    </w:p>
    <w:bookmarkEnd w:id="0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E3D38" w:rsidRPr="00A35E90" w14:paraId="51E352B9" w14:textId="77777777" w:rsidTr="00D01F9A">
        <w:trPr>
          <w:cantSplit/>
          <w:trHeight w:val="840"/>
        </w:trPr>
        <w:tc>
          <w:tcPr>
            <w:tcW w:w="10206" w:type="dxa"/>
            <w:shd w:val="clear" w:color="auto" w:fill="auto"/>
          </w:tcPr>
          <w:p w14:paraId="0C05D688" w14:textId="77777777" w:rsidR="00DF49A2" w:rsidRDefault="00DF49A2" w:rsidP="00D01F9A">
            <w:pPr>
              <w:pStyle w:val="ConsPlusNormal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2939485" w14:textId="75A99574" w:rsidR="00A72837" w:rsidRDefault="00DF49A2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986C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  <w:r w:rsidR="009E3D38" w:rsidRPr="00A35E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9E3D38" w:rsidRPr="00A35E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Муниципальная программа «Комплексное развитие транспортной инфраструктуры на территории Ногайского муниципального района на 2020-2024 годы»</w:t>
            </w:r>
            <w:r w:rsidR="009E3D38" w:rsidRPr="00A35E9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5703CB8A" w14:textId="77777777" w:rsidR="00DF49A2" w:rsidRDefault="00DF49A2" w:rsidP="00A72837">
            <w:pPr>
              <w:pStyle w:val="ConsPlusNormal0"/>
              <w:ind w:left="-7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A75197" w14:textId="12B57861" w:rsidR="009E3D38" w:rsidRPr="00DF49A2" w:rsidRDefault="009E3D38" w:rsidP="00DF49A2">
            <w:pPr>
              <w:pStyle w:val="ConsPlusNormal0"/>
              <w:spacing w:line="276" w:lineRule="auto"/>
              <w:ind w:left="-7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 развитие транспортной инфраструктуры на территории Ногайского муниципального района с повышением уровня ее безопасности, доступности и качества услуг транспортного комплекса для населения, а также юридических лиц и индивидуальных предпринимателей, осуществляющих экономическую деятельность на территории района.- развитие транспортной инфраструктуры на территории Ногайского муниципального района, сбалансированное и скоординированное с иными сферами жизни деятельности района;</w:t>
            </w:r>
          </w:p>
          <w:p w14:paraId="06F1CD8C" w14:textId="77777777" w:rsidR="009E3D38" w:rsidRPr="00DF49A2" w:rsidRDefault="009E3D38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      - формирование условий для социально-экономического развития района;</w:t>
            </w:r>
          </w:p>
          <w:p w14:paraId="05673679" w14:textId="77777777" w:rsidR="009E3D38" w:rsidRPr="00DF49A2" w:rsidRDefault="009E3D38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      - повышение безопасности, качества и эффективности транспортного обслуживания населения, юридических лиц и индивидуальных предпринимателей, осуществляющих экономическую деятельность на территории Ногайского муниципального района;</w:t>
            </w:r>
          </w:p>
          <w:p w14:paraId="63A185CA" w14:textId="77777777" w:rsidR="009E3D38" w:rsidRPr="00DF49A2" w:rsidRDefault="009E3D38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       - снижение негативного воздействия транспортной инфраструктуры на окружающую среду</w:t>
            </w:r>
          </w:p>
          <w:p w14:paraId="46967B50" w14:textId="77777777" w:rsidR="009E3D38" w:rsidRPr="00DF49A2" w:rsidRDefault="009E3D38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          Мероприятия Программы исходят из реально существующих потребностей населения и экономики района, направлены на снятие возможных инфраструктурных ограничений по развитию экономики и на обеспечение доступности и качества транспортных услуг населению в соответствии с социальными стандартами.</w:t>
            </w:r>
          </w:p>
          <w:p w14:paraId="1605793E" w14:textId="77777777" w:rsidR="009E3D38" w:rsidRPr="00DF49A2" w:rsidRDefault="009E3D38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условиях ограниченности бюджетного финансирования приоритет в ремонте отдается автомобильным дорогам общего пользования местного значения, а также ремонту дворовых территорий и подъездов к многоквартирным домам.</w:t>
            </w:r>
          </w:p>
          <w:p w14:paraId="4A53105A" w14:textId="77777777" w:rsidR="004F4F36" w:rsidRPr="00DF49A2" w:rsidRDefault="009E3D38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Объекты капитального строительства ежегодно уточняются согласно объемов финансирования Дорожных фондов Ногайского муниципального района. </w:t>
            </w:r>
            <w:r w:rsidR="004F4F36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муниципальной программы осуществляется за счет бюджета Ногайского муниципального района. </w:t>
            </w:r>
          </w:p>
          <w:p w14:paraId="6FA729D4" w14:textId="77777777" w:rsidR="004F4F36" w:rsidRPr="00DF49A2" w:rsidRDefault="004F4F36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ab/>
              <w:t>Средства районного бюджета привлекаются на мероприятие по ремонту и содержанию автомобильных дорог общего пользования местного значения.</w:t>
            </w:r>
          </w:p>
          <w:p w14:paraId="7AFCA1BF" w14:textId="77777777" w:rsidR="004F4F36" w:rsidRPr="00DF49A2" w:rsidRDefault="004F4F36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- средства инвесторов привлекаются в рамках Программы при реализации мероприятий по развитию автомобильного транспорта.</w:t>
            </w:r>
          </w:p>
          <w:p w14:paraId="48D626C7" w14:textId="77777777" w:rsidR="004F4F36" w:rsidRPr="00DF49A2" w:rsidRDefault="004F4F36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«Комплексное развитие транспортной инфраструктуры на территории Ногайского муниципального района на 2020-2024 годы» подлежит ежегодной корректировке в соответствии с реальными возможностями бюджета Ногайского муниципального района и с учетом фактического выполнения программных мероприятий.</w:t>
            </w:r>
          </w:p>
          <w:p w14:paraId="5A9A8D03" w14:textId="1F1F6C0B" w:rsidR="004F4F36" w:rsidRPr="00DF49A2" w:rsidRDefault="00312AFB" w:rsidP="00DF49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F4F36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где предусмотренные в Программе без финансового обеспечения, исполнены в полном объеме.                                                                        </w:t>
            </w:r>
          </w:p>
          <w:p w14:paraId="76209B6E" w14:textId="250651C8" w:rsidR="004F4F36" w:rsidRPr="00DF49A2" w:rsidRDefault="004F4F36" w:rsidP="00DF49A2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за 2023 г, предусмотренный Программой, составил </w:t>
            </w:r>
            <w:r w:rsidRPr="00DF49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12 738,</w:t>
            </w:r>
            <w:r w:rsidR="00EC773C" w:rsidRPr="00DF49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 тыс.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 за счет средств </w:t>
            </w:r>
            <w:r w:rsidR="00A72837"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бюджета   </w:t>
            </w:r>
            <w:r w:rsidR="00EC773C" w:rsidRPr="00DF49A2">
              <w:rPr>
                <w:rFonts w:ascii="Times New Roman" w:hAnsi="Times New Roman" w:cs="Times New Roman"/>
                <w:sz w:val="28"/>
                <w:szCs w:val="28"/>
              </w:rPr>
              <w:t>района 4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 958,</w:t>
            </w:r>
            <w:r w:rsidR="00EC773C" w:rsidRPr="00DF49A2">
              <w:rPr>
                <w:rFonts w:ascii="Times New Roman" w:hAnsi="Times New Roman" w:cs="Times New Roman"/>
                <w:sz w:val="28"/>
                <w:szCs w:val="28"/>
              </w:rPr>
              <w:t>94 тыс.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6B08F672" w14:textId="27F4407B" w:rsidR="009E3D38" w:rsidRPr="00D63D13" w:rsidRDefault="004F4F36" w:rsidP="00DF49A2">
            <w:pPr>
              <w:pStyle w:val="ab"/>
              <w:spacing w:after="28" w:line="276" w:lineRule="auto"/>
              <w:ind w:left="938"/>
              <w:rPr>
                <w:rFonts w:ascii="Times New Roman" w:hAnsi="Times New Roman" w:cs="Times New Roman"/>
                <w:sz w:val="27"/>
                <w:szCs w:val="27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 w:rsidRPr="00DF49A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49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DF49A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в </w:t>
            </w:r>
            <w:r w:rsidR="00EC773C" w:rsidRPr="00DF49A2">
              <w:rPr>
                <w:rFonts w:ascii="Times New Roman" w:hAnsi="Times New Roman" w:cs="Times New Roman"/>
                <w:sz w:val="28"/>
                <w:szCs w:val="28"/>
              </w:rPr>
              <w:t>2023:</w:t>
            </w:r>
            <w:r w:rsidR="00EC773C" w:rsidRPr="00E274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9E3D38" w:rsidRPr="00A35E90" w14:paraId="6443B98B" w14:textId="77777777" w:rsidTr="00D01F9A">
        <w:trPr>
          <w:cantSplit/>
          <w:trHeight w:val="840"/>
        </w:trPr>
        <w:tc>
          <w:tcPr>
            <w:tcW w:w="10206" w:type="dxa"/>
            <w:shd w:val="clear" w:color="auto" w:fill="auto"/>
          </w:tcPr>
          <w:p w14:paraId="4A4CE7DF" w14:textId="4E1089AF" w:rsidR="001345BB" w:rsidRPr="004F4F36" w:rsidRDefault="006714A0" w:rsidP="00EC773C">
            <w:pPr>
              <w:pStyle w:val="ab"/>
              <w:spacing w:after="28"/>
              <w:ind w:left="938"/>
              <w:jc w:val="right"/>
              <w:rPr>
                <w:rFonts w:ascii="Times New Roman" w:hAnsi="Times New Roman" w:cs="Times New Roman"/>
              </w:rPr>
            </w:pPr>
            <w:r w:rsidRPr="004F4F36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</w:t>
            </w:r>
            <w:r w:rsidR="00EC773C"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Pr="004F4F3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F4F36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TableNormal"/>
              <w:tblW w:w="9670" w:type="dxa"/>
              <w:tblInd w:w="1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1"/>
              <w:gridCol w:w="2093"/>
              <w:gridCol w:w="2552"/>
              <w:gridCol w:w="1984"/>
            </w:tblGrid>
            <w:tr w:rsidR="001345BB" w:rsidRPr="004F4F36" w14:paraId="5B079B0A" w14:textId="77777777" w:rsidTr="008A374B">
              <w:trPr>
                <w:trHeight w:val="286"/>
              </w:trPr>
              <w:tc>
                <w:tcPr>
                  <w:tcW w:w="3041" w:type="dxa"/>
                </w:tcPr>
                <w:p w14:paraId="036821EB" w14:textId="68409E96" w:rsidR="001345BB" w:rsidRPr="007071E6" w:rsidRDefault="007C3DD0" w:rsidP="001345BB">
                  <w:pPr>
                    <w:pStyle w:val="TableParagraph"/>
                    <w:ind w:left="0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b/>
                      <w:i/>
                      <w:sz w:val="24"/>
                      <w:szCs w:val="24"/>
                      <w:lang w:val="ru-RU"/>
                    </w:rPr>
                    <w:t>Источники финансирования</w:t>
                  </w:r>
                </w:p>
              </w:tc>
              <w:tc>
                <w:tcPr>
                  <w:tcW w:w="2093" w:type="dxa"/>
                </w:tcPr>
                <w:p w14:paraId="4CE9E7EC" w14:textId="5A1628B4" w:rsidR="001345BB" w:rsidRPr="007071E6" w:rsidRDefault="001345BB" w:rsidP="007071E6">
                  <w:pPr>
                    <w:pStyle w:val="TableParagraph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План </w:t>
                  </w:r>
                  <w:r w:rsidR="007071E6" w:rsidRPr="007071E6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44732160" w14:textId="77777777" w:rsidR="001345BB" w:rsidRPr="007071E6" w:rsidRDefault="001345BB" w:rsidP="001345BB">
                  <w:pPr>
                    <w:pStyle w:val="TableParagraph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b/>
                      <w:i/>
                      <w:sz w:val="24"/>
                      <w:szCs w:val="24"/>
                      <w:lang w:val="ru-RU"/>
                    </w:rPr>
                    <w:t>Профинансировано</w:t>
                  </w:r>
                </w:p>
              </w:tc>
              <w:tc>
                <w:tcPr>
                  <w:tcW w:w="1984" w:type="dxa"/>
                </w:tcPr>
                <w:p w14:paraId="0FD43526" w14:textId="77777777" w:rsidR="001345BB" w:rsidRPr="007071E6" w:rsidRDefault="001345BB" w:rsidP="001345BB">
                  <w:pPr>
                    <w:pStyle w:val="TableParagraph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b/>
                      <w:i/>
                      <w:sz w:val="24"/>
                      <w:szCs w:val="24"/>
                      <w:lang w:val="ru-RU"/>
                    </w:rPr>
                    <w:t>Исполнено %</w:t>
                  </w:r>
                </w:p>
              </w:tc>
            </w:tr>
            <w:tr w:rsidR="001345BB" w:rsidRPr="004F4F36" w14:paraId="0CD3833B" w14:textId="77777777" w:rsidTr="008A374B">
              <w:trPr>
                <w:trHeight w:val="288"/>
              </w:trPr>
              <w:tc>
                <w:tcPr>
                  <w:tcW w:w="3041" w:type="dxa"/>
                </w:tcPr>
                <w:p w14:paraId="6BEC2E1B" w14:textId="77777777" w:rsidR="001345BB" w:rsidRPr="007071E6" w:rsidRDefault="001345BB" w:rsidP="001345BB">
                  <w:pPr>
                    <w:pStyle w:val="TableParagraph"/>
                    <w:ind w:left="107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2093" w:type="dxa"/>
                </w:tcPr>
                <w:p w14:paraId="5EB1B6D8" w14:textId="04ED653C" w:rsidR="001345BB" w:rsidRPr="00EC773C" w:rsidRDefault="001E70C5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 w:eastAsia="ru-RU"/>
                    </w:rPr>
                    <w:t>4 549,5</w:t>
                  </w:r>
                </w:p>
              </w:tc>
              <w:tc>
                <w:tcPr>
                  <w:tcW w:w="2552" w:type="dxa"/>
                </w:tcPr>
                <w:p w14:paraId="62C0722E" w14:textId="35A81CD9" w:rsidR="001345BB" w:rsidRPr="00EC773C" w:rsidRDefault="006714A0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 w:eastAsia="ru-RU"/>
                    </w:rPr>
                    <w:t>12 738,34</w:t>
                  </w:r>
                </w:p>
              </w:tc>
              <w:tc>
                <w:tcPr>
                  <w:tcW w:w="1984" w:type="dxa"/>
                </w:tcPr>
                <w:p w14:paraId="0BE93644" w14:textId="62E6C69A" w:rsidR="001345BB" w:rsidRPr="00EC773C" w:rsidRDefault="00A72837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279,99</w:t>
                  </w:r>
                </w:p>
              </w:tc>
            </w:tr>
            <w:tr w:rsidR="001345BB" w:rsidRPr="004F4F36" w14:paraId="4B4B80C5" w14:textId="77777777" w:rsidTr="008A374B">
              <w:trPr>
                <w:trHeight w:val="573"/>
              </w:trPr>
              <w:tc>
                <w:tcPr>
                  <w:tcW w:w="3041" w:type="dxa"/>
                </w:tcPr>
                <w:p w14:paraId="295E2E93" w14:textId="77777777" w:rsidR="001345BB" w:rsidRPr="007071E6" w:rsidRDefault="001345BB" w:rsidP="001345BB">
                  <w:pPr>
                    <w:pStyle w:val="TableParagraph"/>
                    <w:ind w:left="107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Средства</w:t>
                  </w:r>
                  <w:r w:rsidRPr="007071E6">
                    <w:rPr>
                      <w:i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Федерального</w:t>
                  </w:r>
                </w:p>
                <w:p w14:paraId="1D2D8376" w14:textId="77777777" w:rsidR="001345BB" w:rsidRPr="007071E6" w:rsidRDefault="001345BB" w:rsidP="001345BB">
                  <w:pPr>
                    <w:pStyle w:val="TableParagraph"/>
                    <w:spacing w:before="21"/>
                    <w:ind w:left="107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бюджета</w:t>
                  </w:r>
                </w:p>
              </w:tc>
              <w:tc>
                <w:tcPr>
                  <w:tcW w:w="2093" w:type="dxa"/>
                </w:tcPr>
                <w:p w14:paraId="76191956" w14:textId="77777777" w:rsidR="001345BB" w:rsidRPr="00EC773C" w:rsidRDefault="001345BB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0,0</w:t>
                  </w:r>
                </w:p>
              </w:tc>
              <w:tc>
                <w:tcPr>
                  <w:tcW w:w="2552" w:type="dxa"/>
                </w:tcPr>
                <w:p w14:paraId="3BEDDF6B" w14:textId="56F808E6" w:rsidR="001345BB" w:rsidRPr="00EC773C" w:rsidRDefault="006714A0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0,0</w:t>
                  </w:r>
                </w:p>
              </w:tc>
              <w:tc>
                <w:tcPr>
                  <w:tcW w:w="1984" w:type="dxa"/>
                </w:tcPr>
                <w:p w14:paraId="2FA0EA5B" w14:textId="047A4264" w:rsidR="001345BB" w:rsidRPr="00EC773C" w:rsidRDefault="001345BB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6714A0" w:rsidRPr="00EC773C">
                    <w:rPr>
                      <w:sz w:val="24"/>
                      <w:szCs w:val="24"/>
                      <w:lang w:val="ru-RU"/>
                    </w:rPr>
                    <w:t>,0</w:t>
                  </w:r>
                </w:p>
              </w:tc>
            </w:tr>
            <w:tr w:rsidR="001345BB" w:rsidRPr="004F4F36" w14:paraId="3BC1E099" w14:textId="77777777" w:rsidTr="008A374B">
              <w:trPr>
                <w:trHeight w:val="573"/>
              </w:trPr>
              <w:tc>
                <w:tcPr>
                  <w:tcW w:w="3041" w:type="dxa"/>
                </w:tcPr>
                <w:p w14:paraId="2A97EBFF" w14:textId="77777777" w:rsidR="001345BB" w:rsidRPr="007071E6" w:rsidRDefault="001345BB" w:rsidP="001345BB">
                  <w:pPr>
                    <w:pStyle w:val="TableParagraph"/>
                    <w:spacing w:before="21"/>
                    <w:ind w:left="107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средства республиканского бюджета</w:t>
                  </w:r>
                </w:p>
              </w:tc>
              <w:tc>
                <w:tcPr>
                  <w:tcW w:w="2093" w:type="dxa"/>
                </w:tcPr>
                <w:p w14:paraId="214554BB" w14:textId="74BDCB30" w:rsidR="001345BB" w:rsidRPr="00EC773C" w:rsidRDefault="001E70C5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2552" w:type="dxa"/>
                </w:tcPr>
                <w:p w14:paraId="7BD03B28" w14:textId="1F7DF65D" w:rsidR="001345BB" w:rsidRPr="00EC773C" w:rsidRDefault="001345BB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6714A0" w:rsidRPr="00EC773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EC773C">
                    <w:rPr>
                      <w:sz w:val="24"/>
                      <w:szCs w:val="24"/>
                      <w:lang w:val="ru-RU"/>
                    </w:rPr>
                    <w:t>779,40</w:t>
                  </w:r>
                </w:p>
              </w:tc>
              <w:tc>
                <w:tcPr>
                  <w:tcW w:w="1984" w:type="dxa"/>
                </w:tcPr>
                <w:p w14:paraId="7E7A7AB1" w14:textId="1287D10F" w:rsidR="001345BB" w:rsidRPr="00EC773C" w:rsidRDefault="006714A0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1345BB" w:rsidRPr="004F4F36" w14:paraId="05461192" w14:textId="77777777" w:rsidTr="008A374B">
              <w:trPr>
                <w:trHeight w:val="288"/>
              </w:trPr>
              <w:tc>
                <w:tcPr>
                  <w:tcW w:w="3041" w:type="dxa"/>
                </w:tcPr>
                <w:p w14:paraId="17D210A5" w14:textId="77777777" w:rsidR="001345BB" w:rsidRPr="007071E6" w:rsidRDefault="001345BB" w:rsidP="001345BB">
                  <w:pPr>
                    <w:pStyle w:val="TableParagraph"/>
                    <w:ind w:left="107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средства местного бюджета</w:t>
                  </w:r>
                </w:p>
              </w:tc>
              <w:tc>
                <w:tcPr>
                  <w:tcW w:w="2093" w:type="dxa"/>
                </w:tcPr>
                <w:p w14:paraId="70D55338" w14:textId="2F07EBC9" w:rsidR="001345BB" w:rsidRPr="00EC773C" w:rsidRDefault="006714A0" w:rsidP="001E70C5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 w:eastAsia="ru-RU"/>
                    </w:rPr>
                    <w:t>4</w:t>
                  </w:r>
                  <w:r w:rsidR="001E70C5" w:rsidRPr="00EC773C">
                    <w:rPr>
                      <w:sz w:val="24"/>
                      <w:szCs w:val="24"/>
                      <w:lang w:val="ru-RU" w:eastAsia="ru-RU"/>
                    </w:rPr>
                    <w:t> 549,5</w:t>
                  </w:r>
                </w:p>
              </w:tc>
              <w:tc>
                <w:tcPr>
                  <w:tcW w:w="2552" w:type="dxa"/>
                </w:tcPr>
                <w:p w14:paraId="42E67DE9" w14:textId="3E6104A2" w:rsidR="001345BB" w:rsidRPr="00EC773C" w:rsidRDefault="006714A0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 w:eastAsia="ru-RU"/>
                    </w:rPr>
                    <w:t>4 958,94</w:t>
                  </w:r>
                </w:p>
              </w:tc>
              <w:tc>
                <w:tcPr>
                  <w:tcW w:w="1984" w:type="dxa"/>
                </w:tcPr>
                <w:p w14:paraId="1F792325" w14:textId="112F5861" w:rsidR="001345BB" w:rsidRPr="00EC773C" w:rsidRDefault="001345BB" w:rsidP="00A72837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10</w:t>
                  </w:r>
                  <w:r w:rsidR="00A72837" w:rsidRPr="00EC773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1345BB" w:rsidRPr="004F4F36" w14:paraId="286677D3" w14:textId="77777777" w:rsidTr="008A374B">
              <w:trPr>
                <w:trHeight w:val="286"/>
              </w:trPr>
              <w:tc>
                <w:tcPr>
                  <w:tcW w:w="3041" w:type="dxa"/>
                </w:tcPr>
                <w:p w14:paraId="6C1CBA52" w14:textId="77777777" w:rsidR="001345BB" w:rsidRPr="007071E6" w:rsidRDefault="001345BB" w:rsidP="001345BB">
                  <w:pPr>
                    <w:pStyle w:val="TableParagraph"/>
                    <w:ind w:left="107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Внебюджетные</w:t>
                  </w:r>
                  <w:r w:rsidRPr="007071E6">
                    <w:rPr>
                      <w:i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7071E6">
                    <w:rPr>
                      <w:i/>
                      <w:sz w:val="24"/>
                      <w:szCs w:val="24"/>
                      <w:lang w:val="ru-RU"/>
                    </w:rPr>
                    <w:t>источники</w:t>
                  </w:r>
                </w:p>
              </w:tc>
              <w:tc>
                <w:tcPr>
                  <w:tcW w:w="2093" w:type="dxa"/>
                </w:tcPr>
                <w:p w14:paraId="2524C30B" w14:textId="77777777" w:rsidR="001345BB" w:rsidRPr="00EC773C" w:rsidRDefault="001345BB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2552" w:type="dxa"/>
                </w:tcPr>
                <w:p w14:paraId="0E5B3C2A" w14:textId="77777777" w:rsidR="001345BB" w:rsidRPr="00EC773C" w:rsidRDefault="001345BB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14:paraId="5D1FCF74" w14:textId="77777777" w:rsidR="001345BB" w:rsidRPr="00EC773C" w:rsidRDefault="001345BB" w:rsidP="006714A0">
                  <w:pPr>
                    <w:pStyle w:val="TableParagraph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C773C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</w:tbl>
          <w:p w14:paraId="2764E220" w14:textId="77777777" w:rsidR="009E3D38" w:rsidRPr="00A35E90" w:rsidRDefault="009E3D38" w:rsidP="00D01F9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4A0" w:rsidRPr="00A35E90" w14:paraId="5F38D6E8" w14:textId="77777777" w:rsidTr="00D63D13">
        <w:trPr>
          <w:cantSplit/>
          <w:trHeight w:val="80"/>
        </w:trPr>
        <w:tc>
          <w:tcPr>
            <w:tcW w:w="10206" w:type="dxa"/>
            <w:shd w:val="clear" w:color="auto" w:fill="auto"/>
          </w:tcPr>
          <w:p w14:paraId="5A6491C3" w14:textId="77777777" w:rsidR="006714A0" w:rsidRPr="00A35E90" w:rsidRDefault="006714A0" w:rsidP="00D01F9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D38" w:rsidRPr="00A35E90" w14:paraId="7AF73400" w14:textId="77777777" w:rsidTr="00D01F9A">
        <w:trPr>
          <w:cantSplit/>
          <w:trHeight w:val="840"/>
        </w:trPr>
        <w:tc>
          <w:tcPr>
            <w:tcW w:w="10206" w:type="dxa"/>
            <w:shd w:val="clear" w:color="auto" w:fill="auto"/>
          </w:tcPr>
          <w:p w14:paraId="45A00369" w14:textId="2DD9F030" w:rsidR="006714A0" w:rsidRDefault="009E3D38" w:rsidP="00D01F9A">
            <w:pPr>
              <w:autoSpaceDE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5E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14:paraId="1531F41F" w14:textId="26AFAFFC" w:rsidR="009E3D38" w:rsidRPr="00DF49A2" w:rsidRDefault="009E3D38" w:rsidP="00DF49A2">
            <w:pPr>
              <w:autoSpaceDE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9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Программа выполнена на 100 %.  </w:t>
            </w:r>
          </w:p>
          <w:p w14:paraId="179D30E9" w14:textId="77777777" w:rsidR="009E3D38" w:rsidRPr="00DF49A2" w:rsidRDefault="009E3D38" w:rsidP="00DF49A2">
            <w:pPr>
              <w:pStyle w:val="ab"/>
              <w:spacing w:before="1" w:line="276" w:lineRule="auto"/>
              <w:ind w:right="143" w:firstLine="7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Оценивая программу в целом: индекс результативности – 1,</w:t>
            </w:r>
          </w:p>
          <w:p w14:paraId="046A09B4" w14:textId="08B57DA6" w:rsidR="009E3D38" w:rsidRPr="00DF49A2" w:rsidRDefault="009E3D38" w:rsidP="00DF49A2">
            <w:pPr>
              <w:pStyle w:val="ab"/>
              <w:spacing w:before="1" w:line="276" w:lineRule="auto"/>
              <w:ind w:right="143" w:firstLine="707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 xml:space="preserve"> индекс эффективности </w:t>
            </w:r>
            <w:r w:rsidR="00A72837" w:rsidRPr="00DF49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2837" w:rsidRPr="00DF49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14:paraId="7302F490" w14:textId="77777777" w:rsidR="009E3D38" w:rsidRPr="00DF49A2" w:rsidRDefault="009E3D38" w:rsidP="00DF49A2">
            <w:pPr>
              <w:pStyle w:val="ab"/>
              <w:spacing w:before="1" w:line="276" w:lineRule="auto"/>
              <w:ind w:right="143" w:firstLine="7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Качественная оценка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DF49A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F49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высокий уровень эффективности - </w:t>
            </w:r>
            <w:r w:rsidRPr="00DF49A2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удовлетворительная</w:t>
            </w: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6D1EAA" w14:textId="77777777" w:rsidR="009E3D38" w:rsidRPr="00DF49A2" w:rsidRDefault="009E3D38" w:rsidP="00DF49A2">
            <w:pPr>
              <w:spacing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9A2">
              <w:rPr>
                <w:rFonts w:ascii="Times New Roman" w:hAnsi="Times New Roman" w:cs="Times New Roman"/>
                <w:sz w:val="28"/>
                <w:szCs w:val="28"/>
              </w:rPr>
              <w:t>Все запланированные основные мероприятия выполнены в срок, контрольные события реализованы в установленные сроки.</w:t>
            </w:r>
          </w:p>
          <w:p w14:paraId="1C3E3E65" w14:textId="77777777" w:rsidR="009E3D38" w:rsidRPr="00DF49A2" w:rsidRDefault="009E3D38" w:rsidP="00DF49A2">
            <w:pPr>
              <w:autoSpaceDE w:val="0"/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</w:p>
          <w:p w14:paraId="1AEC6BFB" w14:textId="77777777" w:rsidR="009E3D38" w:rsidRPr="00A35E90" w:rsidRDefault="009E3D38" w:rsidP="00D01F9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3D4184" w14:textId="77777777" w:rsidR="003178FC" w:rsidRPr="00E274B1" w:rsidRDefault="003178FC" w:rsidP="00D60DB6">
      <w:pPr>
        <w:pStyle w:val="a4"/>
        <w:jc w:val="both"/>
        <w:rPr>
          <w:b/>
          <w:sz w:val="27"/>
          <w:szCs w:val="27"/>
        </w:rPr>
      </w:pPr>
    </w:p>
    <w:p w14:paraId="3A0734C1" w14:textId="77777777" w:rsidR="003178FC" w:rsidRPr="00E274B1" w:rsidRDefault="003178FC" w:rsidP="00D60DB6">
      <w:pPr>
        <w:pStyle w:val="a4"/>
        <w:jc w:val="both"/>
        <w:rPr>
          <w:b/>
          <w:sz w:val="27"/>
          <w:szCs w:val="27"/>
        </w:rPr>
      </w:pPr>
    </w:p>
    <w:p w14:paraId="417F94BF" w14:textId="77777777" w:rsidR="003178FC" w:rsidRPr="00E274B1" w:rsidRDefault="003178FC" w:rsidP="00D60DB6">
      <w:pPr>
        <w:pStyle w:val="a4"/>
        <w:jc w:val="both"/>
        <w:rPr>
          <w:b/>
          <w:sz w:val="27"/>
          <w:szCs w:val="27"/>
        </w:rPr>
      </w:pPr>
    </w:p>
    <w:p w14:paraId="567A4BE9" w14:textId="77777777" w:rsidR="003178FC" w:rsidRPr="00E274B1" w:rsidRDefault="003178FC" w:rsidP="00D60DB6">
      <w:pPr>
        <w:pStyle w:val="a4"/>
        <w:jc w:val="both"/>
        <w:rPr>
          <w:b/>
          <w:sz w:val="27"/>
          <w:szCs w:val="27"/>
        </w:rPr>
      </w:pPr>
    </w:p>
    <w:p w14:paraId="77065B08" w14:textId="48F6E243" w:rsidR="002324B0" w:rsidRPr="00E274B1" w:rsidRDefault="00E1497F" w:rsidP="00A8486B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E274B1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sectPr w:rsidR="002324B0" w:rsidRPr="00E274B1" w:rsidSect="00290D5A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2">
    <w:altName w:val="Times New Roman"/>
    <w:charset w:val="CC"/>
    <w:family w:val="auto"/>
    <w:pitch w:val="variable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B174BF"/>
    <w:multiLevelType w:val="hybridMultilevel"/>
    <w:tmpl w:val="4F2CB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96D84"/>
    <w:multiLevelType w:val="hybridMultilevel"/>
    <w:tmpl w:val="4558A9B2"/>
    <w:lvl w:ilvl="0" w:tplc="B8AE7778">
      <w:start w:val="1"/>
      <w:numFmt w:val="decimal"/>
      <w:lvlText w:val="%1."/>
      <w:lvlJc w:val="left"/>
      <w:pPr>
        <w:ind w:left="45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9818C2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2" w:tplc="47A2A5C2">
      <w:numFmt w:val="bullet"/>
      <w:lvlText w:val="•"/>
      <w:lvlJc w:val="left"/>
      <w:pPr>
        <w:ind w:left="2369" w:hanging="240"/>
      </w:pPr>
      <w:rPr>
        <w:rFonts w:hint="default"/>
        <w:lang w:val="ru-RU" w:eastAsia="en-US" w:bidi="ar-SA"/>
      </w:rPr>
    </w:lvl>
    <w:lvl w:ilvl="3" w:tplc="95A69884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4" w:tplc="7ED08F8E">
      <w:numFmt w:val="bullet"/>
      <w:lvlText w:val="•"/>
      <w:lvlJc w:val="left"/>
      <w:pPr>
        <w:ind w:left="4278" w:hanging="240"/>
      </w:pPr>
      <w:rPr>
        <w:rFonts w:hint="default"/>
        <w:lang w:val="ru-RU" w:eastAsia="en-US" w:bidi="ar-SA"/>
      </w:rPr>
    </w:lvl>
    <w:lvl w:ilvl="5" w:tplc="CD3AD2E2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6" w:tplc="D0B8B8A4">
      <w:numFmt w:val="bullet"/>
      <w:lvlText w:val="•"/>
      <w:lvlJc w:val="left"/>
      <w:pPr>
        <w:ind w:left="6187" w:hanging="240"/>
      </w:pPr>
      <w:rPr>
        <w:rFonts w:hint="default"/>
        <w:lang w:val="ru-RU" w:eastAsia="en-US" w:bidi="ar-SA"/>
      </w:rPr>
    </w:lvl>
    <w:lvl w:ilvl="7" w:tplc="1098D8E8">
      <w:numFmt w:val="bullet"/>
      <w:lvlText w:val="•"/>
      <w:lvlJc w:val="left"/>
      <w:pPr>
        <w:ind w:left="7142" w:hanging="240"/>
      </w:pPr>
      <w:rPr>
        <w:rFonts w:hint="default"/>
        <w:lang w:val="ru-RU" w:eastAsia="en-US" w:bidi="ar-SA"/>
      </w:rPr>
    </w:lvl>
    <w:lvl w:ilvl="8" w:tplc="FA4A8ABA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4D3F2D"/>
    <w:multiLevelType w:val="hybridMultilevel"/>
    <w:tmpl w:val="309A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3C35"/>
    <w:multiLevelType w:val="hybridMultilevel"/>
    <w:tmpl w:val="BF940D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657E"/>
    <w:multiLevelType w:val="hybridMultilevel"/>
    <w:tmpl w:val="D5C6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1128"/>
    <w:multiLevelType w:val="hybridMultilevel"/>
    <w:tmpl w:val="AF363B28"/>
    <w:lvl w:ilvl="0" w:tplc="CF081036">
      <w:numFmt w:val="bullet"/>
      <w:lvlText w:val="-"/>
      <w:lvlJc w:val="left"/>
      <w:pPr>
        <w:ind w:left="4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F0E466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2" w:tplc="C67870D0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3" w:tplc="6F78AA88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4" w:tplc="C1E8658E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5" w:tplc="68863958">
      <w:numFmt w:val="bullet"/>
      <w:lvlText w:val="•"/>
      <w:lvlJc w:val="left"/>
      <w:pPr>
        <w:ind w:left="3729" w:hanging="164"/>
      </w:pPr>
      <w:rPr>
        <w:rFonts w:hint="default"/>
        <w:lang w:val="ru-RU" w:eastAsia="en-US" w:bidi="ar-SA"/>
      </w:rPr>
    </w:lvl>
    <w:lvl w:ilvl="6" w:tplc="342854E6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7" w:tplc="7B64117A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8" w:tplc="BBC6273E">
      <w:numFmt w:val="bullet"/>
      <w:lvlText w:val="•"/>
      <w:lvlJc w:val="left"/>
      <w:pPr>
        <w:ind w:left="5714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E1F6C0C"/>
    <w:multiLevelType w:val="hybridMultilevel"/>
    <w:tmpl w:val="F9583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1C2"/>
    <w:multiLevelType w:val="hybridMultilevel"/>
    <w:tmpl w:val="1FF0C37E"/>
    <w:lvl w:ilvl="0" w:tplc="3BCEC986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A803A6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ABE1218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A6DE0A76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9F3E7ADE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329A9EE8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BE2E7C4A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C2DE3242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78FCC464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0B91444"/>
    <w:multiLevelType w:val="hybridMultilevel"/>
    <w:tmpl w:val="6BC0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E1356"/>
    <w:multiLevelType w:val="hybridMultilevel"/>
    <w:tmpl w:val="7C183FE8"/>
    <w:lvl w:ilvl="0" w:tplc="AA18E07C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026405"/>
    <w:multiLevelType w:val="hybridMultilevel"/>
    <w:tmpl w:val="9CB0A6B4"/>
    <w:lvl w:ilvl="0" w:tplc="5FBC4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17A53"/>
    <w:multiLevelType w:val="hybridMultilevel"/>
    <w:tmpl w:val="CF60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64545"/>
    <w:multiLevelType w:val="hybridMultilevel"/>
    <w:tmpl w:val="33769CFE"/>
    <w:lvl w:ilvl="0" w:tplc="5FBC4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8445B"/>
    <w:multiLevelType w:val="hybridMultilevel"/>
    <w:tmpl w:val="2A542796"/>
    <w:lvl w:ilvl="0" w:tplc="1C5A21EC">
      <w:numFmt w:val="bullet"/>
      <w:lvlText w:val="-"/>
      <w:lvlJc w:val="left"/>
      <w:pPr>
        <w:ind w:left="4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EA664C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2" w:tplc="0FF22402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3" w:tplc="A20C1280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4" w:tplc="1E027912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5" w:tplc="49A498A2">
      <w:numFmt w:val="bullet"/>
      <w:lvlText w:val="•"/>
      <w:lvlJc w:val="left"/>
      <w:pPr>
        <w:ind w:left="3729" w:hanging="164"/>
      </w:pPr>
      <w:rPr>
        <w:rFonts w:hint="default"/>
        <w:lang w:val="ru-RU" w:eastAsia="en-US" w:bidi="ar-SA"/>
      </w:rPr>
    </w:lvl>
    <w:lvl w:ilvl="6" w:tplc="04BCF6BA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7" w:tplc="C206FA84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8" w:tplc="2B68BA80">
      <w:numFmt w:val="bullet"/>
      <w:lvlText w:val="•"/>
      <w:lvlJc w:val="left"/>
      <w:pPr>
        <w:ind w:left="5714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6B9E652E"/>
    <w:multiLevelType w:val="hybridMultilevel"/>
    <w:tmpl w:val="A8EAA3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8E6EB9"/>
    <w:multiLevelType w:val="hybridMultilevel"/>
    <w:tmpl w:val="191A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C1CA2"/>
    <w:multiLevelType w:val="hybridMultilevel"/>
    <w:tmpl w:val="4232F88E"/>
    <w:lvl w:ilvl="0" w:tplc="01241196">
      <w:numFmt w:val="bullet"/>
      <w:lvlText w:val="–"/>
      <w:lvlJc w:val="left"/>
      <w:pPr>
        <w:ind w:left="2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46BEB8">
      <w:numFmt w:val="bullet"/>
      <w:lvlText w:val="•"/>
      <w:lvlJc w:val="left"/>
      <w:pPr>
        <w:ind w:left="1198" w:hanging="180"/>
      </w:pPr>
      <w:rPr>
        <w:rFonts w:hint="default"/>
        <w:lang w:val="ru-RU" w:eastAsia="en-US" w:bidi="ar-SA"/>
      </w:rPr>
    </w:lvl>
    <w:lvl w:ilvl="2" w:tplc="48C29B86">
      <w:numFmt w:val="bullet"/>
      <w:lvlText w:val="•"/>
      <w:lvlJc w:val="left"/>
      <w:pPr>
        <w:ind w:left="2177" w:hanging="180"/>
      </w:pPr>
      <w:rPr>
        <w:rFonts w:hint="default"/>
        <w:lang w:val="ru-RU" w:eastAsia="en-US" w:bidi="ar-SA"/>
      </w:rPr>
    </w:lvl>
    <w:lvl w:ilvl="3" w:tplc="CD46B554">
      <w:numFmt w:val="bullet"/>
      <w:lvlText w:val="•"/>
      <w:lvlJc w:val="left"/>
      <w:pPr>
        <w:ind w:left="3155" w:hanging="180"/>
      </w:pPr>
      <w:rPr>
        <w:rFonts w:hint="default"/>
        <w:lang w:val="ru-RU" w:eastAsia="en-US" w:bidi="ar-SA"/>
      </w:rPr>
    </w:lvl>
    <w:lvl w:ilvl="4" w:tplc="C72EB3AC">
      <w:numFmt w:val="bullet"/>
      <w:lvlText w:val="•"/>
      <w:lvlJc w:val="left"/>
      <w:pPr>
        <w:ind w:left="4134" w:hanging="180"/>
      </w:pPr>
      <w:rPr>
        <w:rFonts w:hint="default"/>
        <w:lang w:val="ru-RU" w:eastAsia="en-US" w:bidi="ar-SA"/>
      </w:rPr>
    </w:lvl>
    <w:lvl w:ilvl="5" w:tplc="3B6C0AFE">
      <w:numFmt w:val="bullet"/>
      <w:lvlText w:val="•"/>
      <w:lvlJc w:val="left"/>
      <w:pPr>
        <w:ind w:left="5113" w:hanging="180"/>
      </w:pPr>
      <w:rPr>
        <w:rFonts w:hint="default"/>
        <w:lang w:val="ru-RU" w:eastAsia="en-US" w:bidi="ar-SA"/>
      </w:rPr>
    </w:lvl>
    <w:lvl w:ilvl="6" w:tplc="0A8012A4">
      <w:numFmt w:val="bullet"/>
      <w:lvlText w:val="•"/>
      <w:lvlJc w:val="left"/>
      <w:pPr>
        <w:ind w:left="6091" w:hanging="180"/>
      </w:pPr>
      <w:rPr>
        <w:rFonts w:hint="default"/>
        <w:lang w:val="ru-RU" w:eastAsia="en-US" w:bidi="ar-SA"/>
      </w:rPr>
    </w:lvl>
    <w:lvl w:ilvl="7" w:tplc="88F46AA0">
      <w:numFmt w:val="bullet"/>
      <w:lvlText w:val="•"/>
      <w:lvlJc w:val="left"/>
      <w:pPr>
        <w:ind w:left="7070" w:hanging="180"/>
      </w:pPr>
      <w:rPr>
        <w:rFonts w:hint="default"/>
        <w:lang w:val="ru-RU" w:eastAsia="en-US" w:bidi="ar-SA"/>
      </w:rPr>
    </w:lvl>
    <w:lvl w:ilvl="8" w:tplc="FB62682C">
      <w:numFmt w:val="bullet"/>
      <w:lvlText w:val="•"/>
      <w:lvlJc w:val="left"/>
      <w:pPr>
        <w:ind w:left="8049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7E5C75B1"/>
    <w:multiLevelType w:val="hybridMultilevel"/>
    <w:tmpl w:val="9D125050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>
      <w:start w:val="1"/>
      <w:numFmt w:val="lowerLetter"/>
      <w:lvlText w:val="%2."/>
      <w:lvlJc w:val="left"/>
      <w:pPr>
        <w:ind w:left="1899" w:hanging="360"/>
      </w:pPr>
    </w:lvl>
    <w:lvl w:ilvl="2" w:tplc="0419001B">
      <w:start w:val="1"/>
      <w:numFmt w:val="lowerRoman"/>
      <w:lvlText w:val="%3."/>
      <w:lvlJc w:val="right"/>
      <w:pPr>
        <w:ind w:left="2619" w:hanging="180"/>
      </w:pPr>
    </w:lvl>
    <w:lvl w:ilvl="3" w:tplc="0419000F">
      <w:start w:val="1"/>
      <w:numFmt w:val="decimal"/>
      <w:lvlText w:val="%4."/>
      <w:lvlJc w:val="left"/>
      <w:pPr>
        <w:ind w:left="3339" w:hanging="360"/>
      </w:pPr>
    </w:lvl>
    <w:lvl w:ilvl="4" w:tplc="04190019">
      <w:start w:val="1"/>
      <w:numFmt w:val="lowerLetter"/>
      <w:lvlText w:val="%5."/>
      <w:lvlJc w:val="left"/>
      <w:pPr>
        <w:ind w:left="4059" w:hanging="360"/>
      </w:pPr>
    </w:lvl>
    <w:lvl w:ilvl="5" w:tplc="0419001B">
      <w:start w:val="1"/>
      <w:numFmt w:val="lowerRoman"/>
      <w:lvlText w:val="%6."/>
      <w:lvlJc w:val="right"/>
      <w:pPr>
        <w:ind w:left="4779" w:hanging="180"/>
      </w:pPr>
    </w:lvl>
    <w:lvl w:ilvl="6" w:tplc="0419000F">
      <w:start w:val="1"/>
      <w:numFmt w:val="decimal"/>
      <w:lvlText w:val="%7."/>
      <w:lvlJc w:val="left"/>
      <w:pPr>
        <w:ind w:left="5499" w:hanging="360"/>
      </w:pPr>
    </w:lvl>
    <w:lvl w:ilvl="7" w:tplc="04190019">
      <w:start w:val="1"/>
      <w:numFmt w:val="lowerLetter"/>
      <w:lvlText w:val="%8."/>
      <w:lvlJc w:val="left"/>
      <w:pPr>
        <w:ind w:left="6219" w:hanging="360"/>
      </w:pPr>
    </w:lvl>
    <w:lvl w:ilvl="8" w:tplc="0419001B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7FF54042"/>
    <w:multiLevelType w:val="hybridMultilevel"/>
    <w:tmpl w:val="763EAA5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4"/>
  </w:num>
  <w:num w:numId="5">
    <w:abstractNumId w:val="12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5"/>
  </w:num>
  <w:num w:numId="19">
    <w:abstractNumId w:val="5"/>
  </w:num>
  <w:num w:numId="20">
    <w:abstractNumId w:val="18"/>
  </w:num>
  <w:num w:numId="21">
    <w:abstractNumId w:val="2"/>
  </w:num>
  <w:num w:numId="22">
    <w:abstractNumId w:val="9"/>
  </w:num>
  <w:num w:numId="23">
    <w:abstractNumId w:val="11"/>
  </w:num>
  <w:num w:numId="24">
    <w:abstractNumId w:val="17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0"/>
    <w:rsid w:val="000019CA"/>
    <w:rsid w:val="00003739"/>
    <w:rsid w:val="000118A7"/>
    <w:rsid w:val="00011EA2"/>
    <w:rsid w:val="00016422"/>
    <w:rsid w:val="000206C4"/>
    <w:rsid w:val="0002185B"/>
    <w:rsid w:val="00023BC9"/>
    <w:rsid w:val="000246E3"/>
    <w:rsid w:val="00024D80"/>
    <w:rsid w:val="00026827"/>
    <w:rsid w:val="00030B52"/>
    <w:rsid w:val="00031738"/>
    <w:rsid w:val="000322B5"/>
    <w:rsid w:val="000351BE"/>
    <w:rsid w:val="00040297"/>
    <w:rsid w:val="00040716"/>
    <w:rsid w:val="0004079A"/>
    <w:rsid w:val="0004143C"/>
    <w:rsid w:val="000435B0"/>
    <w:rsid w:val="0004374C"/>
    <w:rsid w:val="000465A3"/>
    <w:rsid w:val="000470C4"/>
    <w:rsid w:val="00051E42"/>
    <w:rsid w:val="00052859"/>
    <w:rsid w:val="00056B72"/>
    <w:rsid w:val="00057D2C"/>
    <w:rsid w:val="00062FD1"/>
    <w:rsid w:val="00064562"/>
    <w:rsid w:val="00064FE8"/>
    <w:rsid w:val="000650D9"/>
    <w:rsid w:val="00065396"/>
    <w:rsid w:val="000668F8"/>
    <w:rsid w:val="00067E4B"/>
    <w:rsid w:val="00070952"/>
    <w:rsid w:val="00073C5D"/>
    <w:rsid w:val="000839A2"/>
    <w:rsid w:val="0008586F"/>
    <w:rsid w:val="00086592"/>
    <w:rsid w:val="00090018"/>
    <w:rsid w:val="00091652"/>
    <w:rsid w:val="000949AB"/>
    <w:rsid w:val="0009581D"/>
    <w:rsid w:val="000B15C1"/>
    <w:rsid w:val="000B282E"/>
    <w:rsid w:val="000B30AD"/>
    <w:rsid w:val="000B3C2C"/>
    <w:rsid w:val="000B3FA7"/>
    <w:rsid w:val="000B51D9"/>
    <w:rsid w:val="000C5437"/>
    <w:rsid w:val="000C67F6"/>
    <w:rsid w:val="000C7984"/>
    <w:rsid w:val="000D123C"/>
    <w:rsid w:val="000D2800"/>
    <w:rsid w:val="000D40E3"/>
    <w:rsid w:val="000E28CE"/>
    <w:rsid w:val="000E2B0E"/>
    <w:rsid w:val="000E2B7A"/>
    <w:rsid w:val="000E5F45"/>
    <w:rsid w:val="000E7920"/>
    <w:rsid w:val="000F2BF7"/>
    <w:rsid w:val="000F2CCE"/>
    <w:rsid w:val="00101AB1"/>
    <w:rsid w:val="00103278"/>
    <w:rsid w:val="00107636"/>
    <w:rsid w:val="0011461E"/>
    <w:rsid w:val="00114C27"/>
    <w:rsid w:val="001166F6"/>
    <w:rsid w:val="0011675D"/>
    <w:rsid w:val="00117496"/>
    <w:rsid w:val="001218E7"/>
    <w:rsid w:val="0012256B"/>
    <w:rsid w:val="00123121"/>
    <w:rsid w:val="001236B2"/>
    <w:rsid w:val="00125E1D"/>
    <w:rsid w:val="00132A9C"/>
    <w:rsid w:val="00132C41"/>
    <w:rsid w:val="00133E61"/>
    <w:rsid w:val="001345BB"/>
    <w:rsid w:val="001352A4"/>
    <w:rsid w:val="00136650"/>
    <w:rsid w:val="00137BCE"/>
    <w:rsid w:val="00144266"/>
    <w:rsid w:val="00144863"/>
    <w:rsid w:val="0014622B"/>
    <w:rsid w:val="00150C04"/>
    <w:rsid w:val="00156077"/>
    <w:rsid w:val="00156EC4"/>
    <w:rsid w:val="00160405"/>
    <w:rsid w:val="00160D0C"/>
    <w:rsid w:val="00161271"/>
    <w:rsid w:val="00161561"/>
    <w:rsid w:val="0016256B"/>
    <w:rsid w:val="00162815"/>
    <w:rsid w:val="00165E97"/>
    <w:rsid w:val="001742D2"/>
    <w:rsid w:val="00174DDD"/>
    <w:rsid w:val="00175752"/>
    <w:rsid w:val="00180BD9"/>
    <w:rsid w:val="001812B0"/>
    <w:rsid w:val="00182CBA"/>
    <w:rsid w:val="0018406A"/>
    <w:rsid w:val="001845CC"/>
    <w:rsid w:val="001847C9"/>
    <w:rsid w:val="00187933"/>
    <w:rsid w:val="001922ED"/>
    <w:rsid w:val="0019252B"/>
    <w:rsid w:val="00195089"/>
    <w:rsid w:val="0019575C"/>
    <w:rsid w:val="00196A46"/>
    <w:rsid w:val="001A0462"/>
    <w:rsid w:val="001A0A37"/>
    <w:rsid w:val="001A14F5"/>
    <w:rsid w:val="001A2C63"/>
    <w:rsid w:val="001A6BCE"/>
    <w:rsid w:val="001B179D"/>
    <w:rsid w:val="001B1BE1"/>
    <w:rsid w:val="001B1C28"/>
    <w:rsid w:val="001B4BC3"/>
    <w:rsid w:val="001B4D20"/>
    <w:rsid w:val="001B5467"/>
    <w:rsid w:val="001B666E"/>
    <w:rsid w:val="001B73FA"/>
    <w:rsid w:val="001B74C8"/>
    <w:rsid w:val="001B760F"/>
    <w:rsid w:val="001C0FC1"/>
    <w:rsid w:val="001C2A92"/>
    <w:rsid w:val="001C4297"/>
    <w:rsid w:val="001D22CF"/>
    <w:rsid w:val="001D3089"/>
    <w:rsid w:val="001D3AAE"/>
    <w:rsid w:val="001D43EF"/>
    <w:rsid w:val="001D50A9"/>
    <w:rsid w:val="001D5F43"/>
    <w:rsid w:val="001D6977"/>
    <w:rsid w:val="001D7969"/>
    <w:rsid w:val="001E2748"/>
    <w:rsid w:val="001E3BC4"/>
    <w:rsid w:val="001E3CA5"/>
    <w:rsid w:val="001E70C5"/>
    <w:rsid w:val="001E7779"/>
    <w:rsid w:val="001F051A"/>
    <w:rsid w:val="001F17C6"/>
    <w:rsid w:val="001F21E7"/>
    <w:rsid w:val="001F2230"/>
    <w:rsid w:val="001F2800"/>
    <w:rsid w:val="001F370E"/>
    <w:rsid w:val="001F74F9"/>
    <w:rsid w:val="00200067"/>
    <w:rsid w:val="0020047F"/>
    <w:rsid w:val="00200743"/>
    <w:rsid w:val="00200893"/>
    <w:rsid w:val="002021D8"/>
    <w:rsid w:val="00203F2E"/>
    <w:rsid w:val="002056A7"/>
    <w:rsid w:val="00205839"/>
    <w:rsid w:val="00206359"/>
    <w:rsid w:val="002110D9"/>
    <w:rsid w:val="0021147E"/>
    <w:rsid w:val="0021253C"/>
    <w:rsid w:val="0021501B"/>
    <w:rsid w:val="002177FD"/>
    <w:rsid w:val="0022319A"/>
    <w:rsid w:val="002235B8"/>
    <w:rsid w:val="0022482A"/>
    <w:rsid w:val="002270C4"/>
    <w:rsid w:val="0022749A"/>
    <w:rsid w:val="00230336"/>
    <w:rsid w:val="00230A59"/>
    <w:rsid w:val="00232462"/>
    <w:rsid w:val="002324B0"/>
    <w:rsid w:val="00232555"/>
    <w:rsid w:val="00234FD8"/>
    <w:rsid w:val="0023563B"/>
    <w:rsid w:val="002358D9"/>
    <w:rsid w:val="002362AA"/>
    <w:rsid w:val="00237C22"/>
    <w:rsid w:val="00240C2F"/>
    <w:rsid w:val="00241053"/>
    <w:rsid w:val="002436C4"/>
    <w:rsid w:val="00247895"/>
    <w:rsid w:val="002478EB"/>
    <w:rsid w:val="00247AB0"/>
    <w:rsid w:val="00251405"/>
    <w:rsid w:val="00251649"/>
    <w:rsid w:val="00254A20"/>
    <w:rsid w:val="00262286"/>
    <w:rsid w:val="00262793"/>
    <w:rsid w:val="00262A01"/>
    <w:rsid w:val="002646BF"/>
    <w:rsid w:val="00266064"/>
    <w:rsid w:val="00267BD4"/>
    <w:rsid w:val="00270A66"/>
    <w:rsid w:val="00271CB8"/>
    <w:rsid w:val="00271EDA"/>
    <w:rsid w:val="00274311"/>
    <w:rsid w:val="002749FE"/>
    <w:rsid w:val="0027688C"/>
    <w:rsid w:val="0027731D"/>
    <w:rsid w:val="0028480A"/>
    <w:rsid w:val="00284F88"/>
    <w:rsid w:val="002869CD"/>
    <w:rsid w:val="002906C5"/>
    <w:rsid w:val="002908CC"/>
    <w:rsid w:val="00290D5A"/>
    <w:rsid w:val="002927E8"/>
    <w:rsid w:val="00293D96"/>
    <w:rsid w:val="00293EA0"/>
    <w:rsid w:val="00295B8C"/>
    <w:rsid w:val="00295D00"/>
    <w:rsid w:val="0029672F"/>
    <w:rsid w:val="00296732"/>
    <w:rsid w:val="002A1A75"/>
    <w:rsid w:val="002A2557"/>
    <w:rsid w:val="002A2776"/>
    <w:rsid w:val="002A2D8B"/>
    <w:rsid w:val="002A7392"/>
    <w:rsid w:val="002B181B"/>
    <w:rsid w:val="002B2085"/>
    <w:rsid w:val="002B23BF"/>
    <w:rsid w:val="002B2C49"/>
    <w:rsid w:val="002B32B8"/>
    <w:rsid w:val="002B38C6"/>
    <w:rsid w:val="002B40A5"/>
    <w:rsid w:val="002B6B6F"/>
    <w:rsid w:val="002C08D7"/>
    <w:rsid w:val="002C2794"/>
    <w:rsid w:val="002C34BD"/>
    <w:rsid w:val="002C7AB1"/>
    <w:rsid w:val="002D02C0"/>
    <w:rsid w:val="002D1091"/>
    <w:rsid w:val="002D1484"/>
    <w:rsid w:val="002D18C1"/>
    <w:rsid w:val="002D2DA9"/>
    <w:rsid w:val="002E0194"/>
    <w:rsid w:val="002E1842"/>
    <w:rsid w:val="002E1CF1"/>
    <w:rsid w:val="002E333B"/>
    <w:rsid w:val="002E48D3"/>
    <w:rsid w:val="002E7155"/>
    <w:rsid w:val="002E71A7"/>
    <w:rsid w:val="002E7836"/>
    <w:rsid w:val="002F022C"/>
    <w:rsid w:val="002F1EBA"/>
    <w:rsid w:val="002F2937"/>
    <w:rsid w:val="002F2F76"/>
    <w:rsid w:val="00302394"/>
    <w:rsid w:val="003038DE"/>
    <w:rsid w:val="00305A5F"/>
    <w:rsid w:val="003102E6"/>
    <w:rsid w:val="00311769"/>
    <w:rsid w:val="00312A00"/>
    <w:rsid w:val="00312AFB"/>
    <w:rsid w:val="00312DF6"/>
    <w:rsid w:val="00313366"/>
    <w:rsid w:val="00315E79"/>
    <w:rsid w:val="003171DF"/>
    <w:rsid w:val="00317557"/>
    <w:rsid w:val="003178FC"/>
    <w:rsid w:val="003205C2"/>
    <w:rsid w:val="0032076B"/>
    <w:rsid w:val="00321060"/>
    <w:rsid w:val="00322577"/>
    <w:rsid w:val="0032580C"/>
    <w:rsid w:val="00326F27"/>
    <w:rsid w:val="00330512"/>
    <w:rsid w:val="00331A64"/>
    <w:rsid w:val="00332C71"/>
    <w:rsid w:val="00333E88"/>
    <w:rsid w:val="00334906"/>
    <w:rsid w:val="00334FD0"/>
    <w:rsid w:val="00335FDF"/>
    <w:rsid w:val="003363AB"/>
    <w:rsid w:val="00336F47"/>
    <w:rsid w:val="003412AA"/>
    <w:rsid w:val="00344AB0"/>
    <w:rsid w:val="00345956"/>
    <w:rsid w:val="00346BCF"/>
    <w:rsid w:val="0034745F"/>
    <w:rsid w:val="00347747"/>
    <w:rsid w:val="003517F7"/>
    <w:rsid w:val="00355FB0"/>
    <w:rsid w:val="00357108"/>
    <w:rsid w:val="00365EB2"/>
    <w:rsid w:val="00373A5F"/>
    <w:rsid w:val="00374C95"/>
    <w:rsid w:val="00377153"/>
    <w:rsid w:val="0038150C"/>
    <w:rsid w:val="00382437"/>
    <w:rsid w:val="00385055"/>
    <w:rsid w:val="003859FE"/>
    <w:rsid w:val="003863E9"/>
    <w:rsid w:val="003865B6"/>
    <w:rsid w:val="00387452"/>
    <w:rsid w:val="00391844"/>
    <w:rsid w:val="00392E37"/>
    <w:rsid w:val="00392F0D"/>
    <w:rsid w:val="00393204"/>
    <w:rsid w:val="0039423D"/>
    <w:rsid w:val="00394C04"/>
    <w:rsid w:val="00395B5B"/>
    <w:rsid w:val="003A16BE"/>
    <w:rsid w:val="003A4A3E"/>
    <w:rsid w:val="003A4F84"/>
    <w:rsid w:val="003A5734"/>
    <w:rsid w:val="003A5F91"/>
    <w:rsid w:val="003B509E"/>
    <w:rsid w:val="003B7A72"/>
    <w:rsid w:val="003B7C69"/>
    <w:rsid w:val="003C06A2"/>
    <w:rsid w:val="003C1BB9"/>
    <w:rsid w:val="003C2CB9"/>
    <w:rsid w:val="003C312B"/>
    <w:rsid w:val="003C3C23"/>
    <w:rsid w:val="003C54C8"/>
    <w:rsid w:val="003C6AE9"/>
    <w:rsid w:val="003D31F9"/>
    <w:rsid w:val="003D33B2"/>
    <w:rsid w:val="003D5858"/>
    <w:rsid w:val="003D7F39"/>
    <w:rsid w:val="003E0065"/>
    <w:rsid w:val="003E0C52"/>
    <w:rsid w:val="003E2DAB"/>
    <w:rsid w:val="003E346D"/>
    <w:rsid w:val="003E57EA"/>
    <w:rsid w:val="003E6328"/>
    <w:rsid w:val="003E6440"/>
    <w:rsid w:val="003E6D6A"/>
    <w:rsid w:val="003F1A28"/>
    <w:rsid w:val="003F48ED"/>
    <w:rsid w:val="003F50CB"/>
    <w:rsid w:val="003F5DA0"/>
    <w:rsid w:val="003F6F41"/>
    <w:rsid w:val="0040104F"/>
    <w:rsid w:val="00401ED5"/>
    <w:rsid w:val="00402664"/>
    <w:rsid w:val="00402922"/>
    <w:rsid w:val="00403842"/>
    <w:rsid w:val="00404162"/>
    <w:rsid w:val="00404D17"/>
    <w:rsid w:val="00407BD7"/>
    <w:rsid w:val="00411192"/>
    <w:rsid w:val="00411E62"/>
    <w:rsid w:val="00414BD3"/>
    <w:rsid w:val="00415598"/>
    <w:rsid w:val="00416C5E"/>
    <w:rsid w:val="00417073"/>
    <w:rsid w:val="004219D2"/>
    <w:rsid w:val="00421FF0"/>
    <w:rsid w:val="00422FF1"/>
    <w:rsid w:val="004268D1"/>
    <w:rsid w:val="00427396"/>
    <w:rsid w:val="004275C7"/>
    <w:rsid w:val="004300DE"/>
    <w:rsid w:val="00431CAF"/>
    <w:rsid w:val="004364CB"/>
    <w:rsid w:val="0044089B"/>
    <w:rsid w:val="004438FF"/>
    <w:rsid w:val="004439BE"/>
    <w:rsid w:val="00444A4C"/>
    <w:rsid w:val="00445189"/>
    <w:rsid w:val="0044532F"/>
    <w:rsid w:val="004464D4"/>
    <w:rsid w:val="004473F0"/>
    <w:rsid w:val="004534B0"/>
    <w:rsid w:val="00455164"/>
    <w:rsid w:val="00455899"/>
    <w:rsid w:val="004609AD"/>
    <w:rsid w:val="0046301B"/>
    <w:rsid w:val="00463CE7"/>
    <w:rsid w:val="004668ED"/>
    <w:rsid w:val="00467FDB"/>
    <w:rsid w:val="00471485"/>
    <w:rsid w:val="0047194C"/>
    <w:rsid w:val="00472F9D"/>
    <w:rsid w:val="004734A2"/>
    <w:rsid w:val="004759F1"/>
    <w:rsid w:val="004818DE"/>
    <w:rsid w:val="00485FF9"/>
    <w:rsid w:val="0049009F"/>
    <w:rsid w:val="00492B0E"/>
    <w:rsid w:val="0049348C"/>
    <w:rsid w:val="00493623"/>
    <w:rsid w:val="00493774"/>
    <w:rsid w:val="00495E4A"/>
    <w:rsid w:val="00495EC4"/>
    <w:rsid w:val="004A0A6D"/>
    <w:rsid w:val="004A0E7C"/>
    <w:rsid w:val="004A0FB0"/>
    <w:rsid w:val="004A1929"/>
    <w:rsid w:val="004A35DB"/>
    <w:rsid w:val="004A5CE0"/>
    <w:rsid w:val="004A6695"/>
    <w:rsid w:val="004A7600"/>
    <w:rsid w:val="004A76B0"/>
    <w:rsid w:val="004B1239"/>
    <w:rsid w:val="004B2399"/>
    <w:rsid w:val="004B30DF"/>
    <w:rsid w:val="004B507C"/>
    <w:rsid w:val="004B67E0"/>
    <w:rsid w:val="004B7016"/>
    <w:rsid w:val="004B74B0"/>
    <w:rsid w:val="004C01BF"/>
    <w:rsid w:val="004C53B0"/>
    <w:rsid w:val="004C744F"/>
    <w:rsid w:val="004D1E94"/>
    <w:rsid w:val="004E1A6E"/>
    <w:rsid w:val="004E24D3"/>
    <w:rsid w:val="004E392F"/>
    <w:rsid w:val="004E4334"/>
    <w:rsid w:val="004E7BD8"/>
    <w:rsid w:val="004E7D9C"/>
    <w:rsid w:val="004F0ACB"/>
    <w:rsid w:val="004F1F7F"/>
    <w:rsid w:val="004F4F36"/>
    <w:rsid w:val="004F529B"/>
    <w:rsid w:val="004F5CF3"/>
    <w:rsid w:val="00501ED8"/>
    <w:rsid w:val="00502E34"/>
    <w:rsid w:val="00502F78"/>
    <w:rsid w:val="00503018"/>
    <w:rsid w:val="00511C1E"/>
    <w:rsid w:val="00512F6C"/>
    <w:rsid w:val="005142E2"/>
    <w:rsid w:val="00514F07"/>
    <w:rsid w:val="00515817"/>
    <w:rsid w:val="00516C65"/>
    <w:rsid w:val="005171C6"/>
    <w:rsid w:val="00520C2C"/>
    <w:rsid w:val="005214DD"/>
    <w:rsid w:val="005236CC"/>
    <w:rsid w:val="00523889"/>
    <w:rsid w:val="00527689"/>
    <w:rsid w:val="0053326D"/>
    <w:rsid w:val="0053352E"/>
    <w:rsid w:val="00534A67"/>
    <w:rsid w:val="005411F5"/>
    <w:rsid w:val="00543F54"/>
    <w:rsid w:val="0054529D"/>
    <w:rsid w:val="0055283D"/>
    <w:rsid w:val="0055369A"/>
    <w:rsid w:val="00553ACB"/>
    <w:rsid w:val="00553E9D"/>
    <w:rsid w:val="00553F51"/>
    <w:rsid w:val="0055405A"/>
    <w:rsid w:val="00554166"/>
    <w:rsid w:val="00556014"/>
    <w:rsid w:val="00561DA1"/>
    <w:rsid w:val="0056238F"/>
    <w:rsid w:val="005631CE"/>
    <w:rsid w:val="00564060"/>
    <w:rsid w:val="00564623"/>
    <w:rsid w:val="00565C1C"/>
    <w:rsid w:val="005673C7"/>
    <w:rsid w:val="00571508"/>
    <w:rsid w:val="00571A35"/>
    <w:rsid w:val="005720B8"/>
    <w:rsid w:val="00572662"/>
    <w:rsid w:val="005726CA"/>
    <w:rsid w:val="00572C41"/>
    <w:rsid w:val="0057429A"/>
    <w:rsid w:val="0057574A"/>
    <w:rsid w:val="00576CCE"/>
    <w:rsid w:val="00582080"/>
    <w:rsid w:val="005822CC"/>
    <w:rsid w:val="00584731"/>
    <w:rsid w:val="00584A77"/>
    <w:rsid w:val="0058609B"/>
    <w:rsid w:val="005872F2"/>
    <w:rsid w:val="00591E4C"/>
    <w:rsid w:val="0059358E"/>
    <w:rsid w:val="00595C5E"/>
    <w:rsid w:val="00595D43"/>
    <w:rsid w:val="005A0198"/>
    <w:rsid w:val="005A353B"/>
    <w:rsid w:val="005A6ECC"/>
    <w:rsid w:val="005A7BD4"/>
    <w:rsid w:val="005B3238"/>
    <w:rsid w:val="005B55A3"/>
    <w:rsid w:val="005B5FC2"/>
    <w:rsid w:val="005B6AE3"/>
    <w:rsid w:val="005C0286"/>
    <w:rsid w:val="005C0F2B"/>
    <w:rsid w:val="005C104B"/>
    <w:rsid w:val="005C4279"/>
    <w:rsid w:val="005C6E5C"/>
    <w:rsid w:val="005C7E90"/>
    <w:rsid w:val="005C7FE4"/>
    <w:rsid w:val="005D1353"/>
    <w:rsid w:val="005D229B"/>
    <w:rsid w:val="005D2F12"/>
    <w:rsid w:val="005D4C9D"/>
    <w:rsid w:val="005D4E14"/>
    <w:rsid w:val="005D69DB"/>
    <w:rsid w:val="005D7B67"/>
    <w:rsid w:val="005D7F10"/>
    <w:rsid w:val="005E1CD0"/>
    <w:rsid w:val="005E32AA"/>
    <w:rsid w:val="005E39B2"/>
    <w:rsid w:val="005E4E5F"/>
    <w:rsid w:val="005E54F7"/>
    <w:rsid w:val="005F01CC"/>
    <w:rsid w:val="005F1349"/>
    <w:rsid w:val="005F2377"/>
    <w:rsid w:val="005F2E3D"/>
    <w:rsid w:val="005F39C4"/>
    <w:rsid w:val="005F3C33"/>
    <w:rsid w:val="005F5CB5"/>
    <w:rsid w:val="005F788B"/>
    <w:rsid w:val="006034D9"/>
    <w:rsid w:val="00604452"/>
    <w:rsid w:val="006108D2"/>
    <w:rsid w:val="00611848"/>
    <w:rsid w:val="00611DE6"/>
    <w:rsid w:val="006134BD"/>
    <w:rsid w:val="00623BE9"/>
    <w:rsid w:val="00624271"/>
    <w:rsid w:val="00625BD1"/>
    <w:rsid w:val="0063732D"/>
    <w:rsid w:val="0064203E"/>
    <w:rsid w:val="00642BF0"/>
    <w:rsid w:val="006437CD"/>
    <w:rsid w:val="00645238"/>
    <w:rsid w:val="00645C4D"/>
    <w:rsid w:val="00651FD8"/>
    <w:rsid w:val="006542CF"/>
    <w:rsid w:val="006544A4"/>
    <w:rsid w:val="00656BD6"/>
    <w:rsid w:val="006607DA"/>
    <w:rsid w:val="0066176A"/>
    <w:rsid w:val="0066352C"/>
    <w:rsid w:val="00664402"/>
    <w:rsid w:val="00666A9E"/>
    <w:rsid w:val="006675A5"/>
    <w:rsid w:val="00670403"/>
    <w:rsid w:val="006714A0"/>
    <w:rsid w:val="00674702"/>
    <w:rsid w:val="00675E1C"/>
    <w:rsid w:val="00677032"/>
    <w:rsid w:val="0068080D"/>
    <w:rsid w:val="00683595"/>
    <w:rsid w:val="00684530"/>
    <w:rsid w:val="006857D9"/>
    <w:rsid w:val="00685EFA"/>
    <w:rsid w:val="006912E0"/>
    <w:rsid w:val="0069684E"/>
    <w:rsid w:val="00696E6B"/>
    <w:rsid w:val="006A09E8"/>
    <w:rsid w:val="006A1188"/>
    <w:rsid w:val="006A14B0"/>
    <w:rsid w:val="006A1D0A"/>
    <w:rsid w:val="006A287A"/>
    <w:rsid w:val="006A382E"/>
    <w:rsid w:val="006A4207"/>
    <w:rsid w:val="006A43CB"/>
    <w:rsid w:val="006A6B72"/>
    <w:rsid w:val="006A6B84"/>
    <w:rsid w:val="006B030E"/>
    <w:rsid w:val="006B07F2"/>
    <w:rsid w:val="006C2519"/>
    <w:rsid w:val="006C5354"/>
    <w:rsid w:val="006D0330"/>
    <w:rsid w:val="006D04EA"/>
    <w:rsid w:val="006D1562"/>
    <w:rsid w:val="006D4781"/>
    <w:rsid w:val="006D651C"/>
    <w:rsid w:val="006D737B"/>
    <w:rsid w:val="006E08C6"/>
    <w:rsid w:val="006E17B0"/>
    <w:rsid w:val="006E17E4"/>
    <w:rsid w:val="006E2E81"/>
    <w:rsid w:val="006E39CE"/>
    <w:rsid w:val="006E3B7B"/>
    <w:rsid w:val="006E4EC3"/>
    <w:rsid w:val="006F1088"/>
    <w:rsid w:val="006F1130"/>
    <w:rsid w:val="006F2304"/>
    <w:rsid w:val="006F5461"/>
    <w:rsid w:val="00700F05"/>
    <w:rsid w:val="007022DD"/>
    <w:rsid w:val="00702988"/>
    <w:rsid w:val="00703097"/>
    <w:rsid w:val="007071E6"/>
    <w:rsid w:val="007074CF"/>
    <w:rsid w:val="00712A43"/>
    <w:rsid w:val="007157AC"/>
    <w:rsid w:val="007227A6"/>
    <w:rsid w:val="00727AEB"/>
    <w:rsid w:val="00727E2A"/>
    <w:rsid w:val="00730FF2"/>
    <w:rsid w:val="0073134B"/>
    <w:rsid w:val="00731820"/>
    <w:rsid w:val="007335B6"/>
    <w:rsid w:val="00735E4B"/>
    <w:rsid w:val="007407B9"/>
    <w:rsid w:val="00742D5E"/>
    <w:rsid w:val="00743A19"/>
    <w:rsid w:val="007446FD"/>
    <w:rsid w:val="00746DB3"/>
    <w:rsid w:val="00751BE2"/>
    <w:rsid w:val="0075259F"/>
    <w:rsid w:val="00752FF2"/>
    <w:rsid w:val="00754185"/>
    <w:rsid w:val="0075712F"/>
    <w:rsid w:val="007576FB"/>
    <w:rsid w:val="00760826"/>
    <w:rsid w:val="0076291D"/>
    <w:rsid w:val="00767A0D"/>
    <w:rsid w:val="0077380A"/>
    <w:rsid w:val="00773D6D"/>
    <w:rsid w:val="00774528"/>
    <w:rsid w:val="00774E36"/>
    <w:rsid w:val="00775D4E"/>
    <w:rsid w:val="007771A6"/>
    <w:rsid w:val="007801B6"/>
    <w:rsid w:val="00781CF7"/>
    <w:rsid w:val="00783806"/>
    <w:rsid w:val="00786FE1"/>
    <w:rsid w:val="00792793"/>
    <w:rsid w:val="00793A71"/>
    <w:rsid w:val="00795319"/>
    <w:rsid w:val="007A1505"/>
    <w:rsid w:val="007A264C"/>
    <w:rsid w:val="007A33B0"/>
    <w:rsid w:val="007A3D57"/>
    <w:rsid w:val="007A412F"/>
    <w:rsid w:val="007A6B3A"/>
    <w:rsid w:val="007A7598"/>
    <w:rsid w:val="007A76EC"/>
    <w:rsid w:val="007A7E71"/>
    <w:rsid w:val="007B045F"/>
    <w:rsid w:val="007B16B9"/>
    <w:rsid w:val="007B2467"/>
    <w:rsid w:val="007B394F"/>
    <w:rsid w:val="007B3C0F"/>
    <w:rsid w:val="007B559B"/>
    <w:rsid w:val="007B5C37"/>
    <w:rsid w:val="007B72DE"/>
    <w:rsid w:val="007C1E2A"/>
    <w:rsid w:val="007C3675"/>
    <w:rsid w:val="007C3814"/>
    <w:rsid w:val="007C3DD0"/>
    <w:rsid w:val="007C6298"/>
    <w:rsid w:val="007C6D51"/>
    <w:rsid w:val="007C7DC7"/>
    <w:rsid w:val="007D2BD7"/>
    <w:rsid w:val="007D2D2B"/>
    <w:rsid w:val="007D371D"/>
    <w:rsid w:val="007D5DFD"/>
    <w:rsid w:val="007D6E31"/>
    <w:rsid w:val="007D76EF"/>
    <w:rsid w:val="007D7A63"/>
    <w:rsid w:val="007E01F9"/>
    <w:rsid w:val="007E08DA"/>
    <w:rsid w:val="007E162D"/>
    <w:rsid w:val="007E1EC7"/>
    <w:rsid w:val="007E2B0D"/>
    <w:rsid w:val="007E368E"/>
    <w:rsid w:val="007E3A36"/>
    <w:rsid w:val="007E4FBE"/>
    <w:rsid w:val="007E7B5F"/>
    <w:rsid w:val="007E7C32"/>
    <w:rsid w:val="007F18E7"/>
    <w:rsid w:val="007F358D"/>
    <w:rsid w:val="007F5670"/>
    <w:rsid w:val="007F6E37"/>
    <w:rsid w:val="007F7E9F"/>
    <w:rsid w:val="00800183"/>
    <w:rsid w:val="00801E2A"/>
    <w:rsid w:val="0080447C"/>
    <w:rsid w:val="00804E5F"/>
    <w:rsid w:val="00805A95"/>
    <w:rsid w:val="00806CD2"/>
    <w:rsid w:val="00807D0D"/>
    <w:rsid w:val="00814B10"/>
    <w:rsid w:val="00815404"/>
    <w:rsid w:val="00815408"/>
    <w:rsid w:val="00815C3E"/>
    <w:rsid w:val="00821A27"/>
    <w:rsid w:val="00821E73"/>
    <w:rsid w:val="008233B6"/>
    <w:rsid w:val="00823E99"/>
    <w:rsid w:val="00825F27"/>
    <w:rsid w:val="00827D5A"/>
    <w:rsid w:val="00830FAF"/>
    <w:rsid w:val="00832554"/>
    <w:rsid w:val="00836557"/>
    <w:rsid w:val="008367EC"/>
    <w:rsid w:val="00836F0F"/>
    <w:rsid w:val="00837114"/>
    <w:rsid w:val="00837350"/>
    <w:rsid w:val="00837B6B"/>
    <w:rsid w:val="00837B7C"/>
    <w:rsid w:val="00842E7D"/>
    <w:rsid w:val="00844021"/>
    <w:rsid w:val="008448FB"/>
    <w:rsid w:val="008462B1"/>
    <w:rsid w:val="00853557"/>
    <w:rsid w:val="00853807"/>
    <w:rsid w:val="00854815"/>
    <w:rsid w:val="00860DD8"/>
    <w:rsid w:val="008617CB"/>
    <w:rsid w:val="008618B1"/>
    <w:rsid w:val="008716D7"/>
    <w:rsid w:val="008725DA"/>
    <w:rsid w:val="00872631"/>
    <w:rsid w:val="00873F0D"/>
    <w:rsid w:val="0087429B"/>
    <w:rsid w:val="00874D8E"/>
    <w:rsid w:val="008751FD"/>
    <w:rsid w:val="00876390"/>
    <w:rsid w:val="0088172D"/>
    <w:rsid w:val="008838D2"/>
    <w:rsid w:val="008845B8"/>
    <w:rsid w:val="00885B93"/>
    <w:rsid w:val="008872AB"/>
    <w:rsid w:val="0089370B"/>
    <w:rsid w:val="00894A6B"/>
    <w:rsid w:val="008952AE"/>
    <w:rsid w:val="00897C6F"/>
    <w:rsid w:val="008A1E72"/>
    <w:rsid w:val="008A374B"/>
    <w:rsid w:val="008A3C65"/>
    <w:rsid w:val="008A4521"/>
    <w:rsid w:val="008A4D6B"/>
    <w:rsid w:val="008A4F9F"/>
    <w:rsid w:val="008B2763"/>
    <w:rsid w:val="008B55CC"/>
    <w:rsid w:val="008B7289"/>
    <w:rsid w:val="008B746A"/>
    <w:rsid w:val="008C402A"/>
    <w:rsid w:val="008C5573"/>
    <w:rsid w:val="008D0120"/>
    <w:rsid w:val="008D4076"/>
    <w:rsid w:val="008D507D"/>
    <w:rsid w:val="008E0357"/>
    <w:rsid w:val="008E2595"/>
    <w:rsid w:val="008E38CC"/>
    <w:rsid w:val="008E47D4"/>
    <w:rsid w:val="008E7E3D"/>
    <w:rsid w:val="008F1627"/>
    <w:rsid w:val="008F4893"/>
    <w:rsid w:val="008F5418"/>
    <w:rsid w:val="00906D6C"/>
    <w:rsid w:val="009076FA"/>
    <w:rsid w:val="009077C7"/>
    <w:rsid w:val="00907D97"/>
    <w:rsid w:val="00914550"/>
    <w:rsid w:val="00914E1E"/>
    <w:rsid w:val="0092042D"/>
    <w:rsid w:val="00926F1D"/>
    <w:rsid w:val="00933132"/>
    <w:rsid w:val="00943AA8"/>
    <w:rsid w:val="00944D5E"/>
    <w:rsid w:val="00946D5B"/>
    <w:rsid w:val="00947C6D"/>
    <w:rsid w:val="00950D94"/>
    <w:rsid w:val="00953687"/>
    <w:rsid w:val="009536E6"/>
    <w:rsid w:val="0095431D"/>
    <w:rsid w:val="009543C7"/>
    <w:rsid w:val="00955340"/>
    <w:rsid w:val="00955802"/>
    <w:rsid w:val="0095615A"/>
    <w:rsid w:val="009564BA"/>
    <w:rsid w:val="009565CD"/>
    <w:rsid w:val="00956EAD"/>
    <w:rsid w:val="00963886"/>
    <w:rsid w:val="009677C7"/>
    <w:rsid w:val="0097787C"/>
    <w:rsid w:val="00980765"/>
    <w:rsid w:val="00981ABC"/>
    <w:rsid w:val="00982938"/>
    <w:rsid w:val="00984C05"/>
    <w:rsid w:val="00984E1A"/>
    <w:rsid w:val="00986C1D"/>
    <w:rsid w:val="00992742"/>
    <w:rsid w:val="00993A1F"/>
    <w:rsid w:val="00994612"/>
    <w:rsid w:val="00994D2A"/>
    <w:rsid w:val="00995A01"/>
    <w:rsid w:val="009A1863"/>
    <w:rsid w:val="009A62BD"/>
    <w:rsid w:val="009A6875"/>
    <w:rsid w:val="009A7059"/>
    <w:rsid w:val="009A7BF6"/>
    <w:rsid w:val="009B289E"/>
    <w:rsid w:val="009B608D"/>
    <w:rsid w:val="009B7E84"/>
    <w:rsid w:val="009C0C52"/>
    <w:rsid w:val="009C1B57"/>
    <w:rsid w:val="009C2CE3"/>
    <w:rsid w:val="009C5780"/>
    <w:rsid w:val="009C754A"/>
    <w:rsid w:val="009C7DC6"/>
    <w:rsid w:val="009D0030"/>
    <w:rsid w:val="009D549D"/>
    <w:rsid w:val="009E1348"/>
    <w:rsid w:val="009E3D38"/>
    <w:rsid w:val="009E404D"/>
    <w:rsid w:val="009E4485"/>
    <w:rsid w:val="009E4835"/>
    <w:rsid w:val="009E5CD2"/>
    <w:rsid w:val="009F1D8B"/>
    <w:rsid w:val="009F32D1"/>
    <w:rsid w:val="009F79DC"/>
    <w:rsid w:val="00A012FA"/>
    <w:rsid w:val="00A0476E"/>
    <w:rsid w:val="00A04ECC"/>
    <w:rsid w:val="00A06C70"/>
    <w:rsid w:val="00A07771"/>
    <w:rsid w:val="00A10ABE"/>
    <w:rsid w:val="00A125BE"/>
    <w:rsid w:val="00A128D3"/>
    <w:rsid w:val="00A16324"/>
    <w:rsid w:val="00A171DC"/>
    <w:rsid w:val="00A20975"/>
    <w:rsid w:val="00A22B96"/>
    <w:rsid w:val="00A2357B"/>
    <w:rsid w:val="00A25DC2"/>
    <w:rsid w:val="00A265A0"/>
    <w:rsid w:val="00A27124"/>
    <w:rsid w:val="00A27374"/>
    <w:rsid w:val="00A27C73"/>
    <w:rsid w:val="00A27DBC"/>
    <w:rsid w:val="00A31340"/>
    <w:rsid w:val="00A327AF"/>
    <w:rsid w:val="00A34C35"/>
    <w:rsid w:val="00A361E5"/>
    <w:rsid w:val="00A410C6"/>
    <w:rsid w:val="00A41E8F"/>
    <w:rsid w:val="00A429C3"/>
    <w:rsid w:val="00A42D1D"/>
    <w:rsid w:val="00A4351A"/>
    <w:rsid w:val="00A47A8B"/>
    <w:rsid w:val="00A508E4"/>
    <w:rsid w:val="00A50E01"/>
    <w:rsid w:val="00A53A7D"/>
    <w:rsid w:val="00A552E0"/>
    <w:rsid w:val="00A55C58"/>
    <w:rsid w:val="00A55F55"/>
    <w:rsid w:val="00A56015"/>
    <w:rsid w:val="00A6033E"/>
    <w:rsid w:val="00A60AD2"/>
    <w:rsid w:val="00A7071F"/>
    <w:rsid w:val="00A7132B"/>
    <w:rsid w:val="00A717BD"/>
    <w:rsid w:val="00A71FC5"/>
    <w:rsid w:val="00A72837"/>
    <w:rsid w:val="00A73BCF"/>
    <w:rsid w:val="00A8264B"/>
    <w:rsid w:val="00A83667"/>
    <w:rsid w:val="00A847F5"/>
    <w:rsid w:val="00A8486B"/>
    <w:rsid w:val="00A86EAA"/>
    <w:rsid w:val="00A90D16"/>
    <w:rsid w:val="00A929CC"/>
    <w:rsid w:val="00A9311F"/>
    <w:rsid w:val="00A9488B"/>
    <w:rsid w:val="00A95CFD"/>
    <w:rsid w:val="00A9753A"/>
    <w:rsid w:val="00A97E2C"/>
    <w:rsid w:val="00A97FA7"/>
    <w:rsid w:val="00AA3764"/>
    <w:rsid w:val="00AB3682"/>
    <w:rsid w:val="00AB5B38"/>
    <w:rsid w:val="00AB6909"/>
    <w:rsid w:val="00AC3DA9"/>
    <w:rsid w:val="00AC3F95"/>
    <w:rsid w:val="00AC448F"/>
    <w:rsid w:val="00AC514B"/>
    <w:rsid w:val="00AC6A6D"/>
    <w:rsid w:val="00AD2122"/>
    <w:rsid w:val="00AD305A"/>
    <w:rsid w:val="00AE001F"/>
    <w:rsid w:val="00AE25D7"/>
    <w:rsid w:val="00AE663C"/>
    <w:rsid w:val="00AF00C3"/>
    <w:rsid w:val="00AF0277"/>
    <w:rsid w:val="00AF4E9B"/>
    <w:rsid w:val="00AF756E"/>
    <w:rsid w:val="00B012BA"/>
    <w:rsid w:val="00B0172D"/>
    <w:rsid w:val="00B078F4"/>
    <w:rsid w:val="00B07E27"/>
    <w:rsid w:val="00B10303"/>
    <w:rsid w:val="00B10DFA"/>
    <w:rsid w:val="00B14F59"/>
    <w:rsid w:val="00B153F7"/>
    <w:rsid w:val="00B15AD5"/>
    <w:rsid w:val="00B1786C"/>
    <w:rsid w:val="00B17A38"/>
    <w:rsid w:val="00B21059"/>
    <w:rsid w:val="00B216DE"/>
    <w:rsid w:val="00B21C20"/>
    <w:rsid w:val="00B221DE"/>
    <w:rsid w:val="00B22585"/>
    <w:rsid w:val="00B22DA4"/>
    <w:rsid w:val="00B2704A"/>
    <w:rsid w:val="00B31874"/>
    <w:rsid w:val="00B31E47"/>
    <w:rsid w:val="00B32251"/>
    <w:rsid w:val="00B35171"/>
    <w:rsid w:val="00B35927"/>
    <w:rsid w:val="00B4052C"/>
    <w:rsid w:val="00B44B98"/>
    <w:rsid w:val="00B451F0"/>
    <w:rsid w:val="00B4521C"/>
    <w:rsid w:val="00B553B8"/>
    <w:rsid w:val="00B57E74"/>
    <w:rsid w:val="00B6039F"/>
    <w:rsid w:val="00B6102D"/>
    <w:rsid w:val="00B62216"/>
    <w:rsid w:val="00B66691"/>
    <w:rsid w:val="00B66B5C"/>
    <w:rsid w:val="00B704EE"/>
    <w:rsid w:val="00B749C9"/>
    <w:rsid w:val="00B75BB5"/>
    <w:rsid w:val="00B81F79"/>
    <w:rsid w:val="00B85270"/>
    <w:rsid w:val="00B908D2"/>
    <w:rsid w:val="00B936B9"/>
    <w:rsid w:val="00B942CB"/>
    <w:rsid w:val="00B94FB9"/>
    <w:rsid w:val="00B9720B"/>
    <w:rsid w:val="00B976F0"/>
    <w:rsid w:val="00BA535D"/>
    <w:rsid w:val="00BA5A4F"/>
    <w:rsid w:val="00BB04C5"/>
    <w:rsid w:val="00BB1FFC"/>
    <w:rsid w:val="00BB3503"/>
    <w:rsid w:val="00BB3947"/>
    <w:rsid w:val="00BB467C"/>
    <w:rsid w:val="00BB50CA"/>
    <w:rsid w:val="00BB7B55"/>
    <w:rsid w:val="00BC01ED"/>
    <w:rsid w:val="00BC78DA"/>
    <w:rsid w:val="00BD22DE"/>
    <w:rsid w:val="00BD5E53"/>
    <w:rsid w:val="00BD7129"/>
    <w:rsid w:val="00BD738D"/>
    <w:rsid w:val="00BE202B"/>
    <w:rsid w:val="00BE20D5"/>
    <w:rsid w:val="00BE2D2D"/>
    <w:rsid w:val="00BE322D"/>
    <w:rsid w:val="00BE4145"/>
    <w:rsid w:val="00BE5255"/>
    <w:rsid w:val="00BF53BC"/>
    <w:rsid w:val="00C00C8C"/>
    <w:rsid w:val="00C074A0"/>
    <w:rsid w:val="00C116AF"/>
    <w:rsid w:val="00C12085"/>
    <w:rsid w:val="00C1274B"/>
    <w:rsid w:val="00C15211"/>
    <w:rsid w:val="00C17AA7"/>
    <w:rsid w:val="00C2016B"/>
    <w:rsid w:val="00C214CE"/>
    <w:rsid w:val="00C21A8D"/>
    <w:rsid w:val="00C24A4B"/>
    <w:rsid w:val="00C24FBC"/>
    <w:rsid w:val="00C270CE"/>
    <w:rsid w:val="00C27789"/>
    <w:rsid w:val="00C31687"/>
    <w:rsid w:val="00C328AE"/>
    <w:rsid w:val="00C36B70"/>
    <w:rsid w:val="00C36C16"/>
    <w:rsid w:val="00C37682"/>
    <w:rsid w:val="00C4448C"/>
    <w:rsid w:val="00C45C21"/>
    <w:rsid w:val="00C575E9"/>
    <w:rsid w:val="00C6696B"/>
    <w:rsid w:val="00C67C23"/>
    <w:rsid w:val="00C7087C"/>
    <w:rsid w:val="00C70BA6"/>
    <w:rsid w:val="00C731FA"/>
    <w:rsid w:val="00C75033"/>
    <w:rsid w:val="00C75A93"/>
    <w:rsid w:val="00C76AD1"/>
    <w:rsid w:val="00C7785E"/>
    <w:rsid w:val="00C8231F"/>
    <w:rsid w:val="00C84415"/>
    <w:rsid w:val="00C855CA"/>
    <w:rsid w:val="00C8593B"/>
    <w:rsid w:val="00C86E3A"/>
    <w:rsid w:val="00C878FA"/>
    <w:rsid w:val="00C910AD"/>
    <w:rsid w:val="00C92A08"/>
    <w:rsid w:val="00C94C43"/>
    <w:rsid w:val="00C964BB"/>
    <w:rsid w:val="00CA19A1"/>
    <w:rsid w:val="00CA1A7D"/>
    <w:rsid w:val="00CA29C6"/>
    <w:rsid w:val="00CA4CE9"/>
    <w:rsid w:val="00CA6D29"/>
    <w:rsid w:val="00CA78C2"/>
    <w:rsid w:val="00CB1267"/>
    <w:rsid w:val="00CB2DCC"/>
    <w:rsid w:val="00CB454F"/>
    <w:rsid w:val="00CB4740"/>
    <w:rsid w:val="00CB7222"/>
    <w:rsid w:val="00CC097A"/>
    <w:rsid w:val="00CC2D9C"/>
    <w:rsid w:val="00CC7446"/>
    <w:rsid w:val="00CD1597"/>
    <w:rsid w:val="00CD1E0A"/>
    <w:rsid w:val="00CD36DC"/>
    <w:rsid w:val="00CD42DC"/>
    <w:rsid w:val="00CD43CE"/>
    <w:rsid w:val="00CD4B47"/>
    <w:rsid w:val="00CD56A3"/>
    <w:rsid w:val="00CD5A3A"/>
    <w:rsid w:val="00CD76BA"/>
    <w:rsid w:val="00CE0BA8"/>
    <w:rsid w:val="00CE47ED"/>
    <w:rsid w:val="00CE52A7"/>
    <w:rsid w:val="00CE550D"/>
    <w:rsid w:val="00CE76FB"/>
    <w:rsid w:val="00CE7E7E"/>
    <w:rsid w:val="00CF16B1"/>
    <w:rsid w:val="00CF17F0"/>
    <w:rsid w:val="00CF1A5C"/>
    <w:rsid w:val="00CF48D2"/>
    <w:rsid w:val="00CF7028"/>
    <w:rsid w:val="00D01065"/>
    <w:rsid w:val="00D010DD"/>
    <w:rsid w:val="00D01F9A"/>
    <w:rsid w:val="00D0200A"/>
    <w:rsid w:val="00D028A3"/>
    <w:rsid w:val="00D03BA8"/>
    <w:rsid w:val="00D043AF"/>
    <w:rsid w:val="00D04999"/>
    <w:rsid w:val="00D06368"/>
    <w:rsid w:val="00D07B6E"/>
    <w:rsid w:val="00D12A19"/>
    <w:rsid w:val="00D165F5"/>
    <w:rsid w:val="00D16CC9"/>
    <w:rsid w:val="00D17CFE"/>
    <w:rsid w:val="00D210EF"/>
    <w:rsid w:val="00D213A2"/>
    <w:rsid w:val="00D21A41"/>
    <w:rsid w:val="00D24393"/>
    <w:rsid w:val="00D2782A"/>
    <w:rsid w:val="00D31851"/>
    <w:rsid w:val="00D33063"/>
    <w:rsid w:val="00D33099"/>
    <w:rsid w:val="00D3518B"/>
    <w:rsid w:val="00D35723"/>
    <w:rsid w:val="00D43B97"/>
    <w:rsid w:val="00D46C24"/>
    <w:rsid w:val="00D4761A"/>
    <w:rsid w:val="00D5150E"/>
    <w:rsid w:val="00D52BB7"/>
    <w:rsid w:val="00D52FE1"/>
    <w:rsid w:val="00D53882"/>
    <w:rsid w:val="00D55F76"/>
    <w:rsid w:val="00D563B4"/>
    <w:rsid w:val="00D56A69"/>
    <w:rsid w:val="00D570F1"/>
    <w:rsid w:val="00D60DB6"/>
    <w:rsid w:val="00D6107F"/>
    <w:rsid w:val="00D61502"/>
    <w:rsid w:val="00D617CF"/>
    <w:rsid w:val="00D618CB"/>
    <w:rsid w:val="00D623D6"/>
    <w:rsid w:val="00D63488"/>
    <w:rsid w:val="00D63D13"/>
    <w:rsid w:val="00D64DCA"/>
    <w:rsid w:val="00D6543B"/>
    <w:rsid w:val="00D704E9"/>
    <w:rsid w:val="00D7116B"/>
    <w:rsid w:val="00D71FAE"/>
    <w:rsid w:val="00D72760"/>
    <w:rsid w:val="00D72AB1"/>
    <w:rsid w:val="00D74849"/>
    <w:rsid w:val="00D74B73"/>
    <w:rsid w:val="00D7521B"/>
    <w:rsid w:val="00D76D33"/>
    <w:rsid w:val="00D831DA"/>
    <w:rsid w:val="00D83F8A"/>
    <w:rsid w:val="00D84165"/>
    <w:rsid w:val="00D85533"/>
    <w:rsid w:val="00D859EB"/>
    <w:rsid w:val="00D85AAA"/>
    <w:rsid w:val="00D86C23"/>
    <w:rsid w:val="00D90152"/>
    <w:rsid w:val="00D90CCC"/>
    <w:rsid w:val="00D94AD1"/>
    <w:rsid w:val="00D97C34"/>
    <w:rsid w:val="00DA0D9A"/>
    <w:rsid w:val="00DA17AB"/>
    <w:rsid w:val="00DA19D1"/>
    <w:rsid w:val="00DA7313"/>
    <w:rsid w:val="00DA7A48"/>
    <w:rsid w:val="00DB16D7"/>
    <w:rsid w:val="00DB1703"/>
    <w:rsid w:val="00DB2CDC"/>
    <w:rsid w:val="00DC2637"/>
    <w:rsid w:val="00DC2A4F"/>
    <w:rsid w:val="00DC5421"/>
    <w:rsid w:val="00DC5D57"/>
    <w:rsid w:val="00DD0BE3"/>
    <w:rsid w:val="00DD293F"/>
    <w:rsid w:val="00DD3A6A"/>
    <w:rsid w:val="00DE0ADF"/>
    <w:rsid w:val="00DE1835"/>
    <w:rsid w:val="00DE1A86"/>
    <w:rsid w:val="00DE7CEA"/>
    <w:rsid w:val="00DF1D1F"/>
    <w:rsid w:val="00DF33A8"/>
    <w:rsid w:val="00DF4196"/>
    <w:rsid w:val="00DF49A2"/>
    <w:rsid w:val="00DF519F"/>
    <w:rsid w:val="00DF6027"/>
    <w:rsid w:val="00E00665"/>
    <w:rsid w:val="00E0108E"/>
    <w:rsid w:val="00E02142"/>
    <w:rsid w:val="00E04E4D"/>
    <w:rsid w:val="00E077E4"/>
    <w:rsid w:val="00E10CE2"/>
    <w:rsid w:val="00E148C8"/>
    <w:rsid w:val="00E1497F"/>
    <w:rsid w:val="00E22D81"/>
    <w:rsid w:val="00E2387F"/>
    <w:rsid w:val="00E23DB8"/>
    <w:rsid w:val="00E23E04"/>
    <w:rsid w:val="00E26B05"/>
    <w:rsid w:val="00E26C29"/>
    <w:rsid w:val="00E274B1"/>
    <w:rsid w:val="00E303B9"/>
    <w:rsid w:val="00E30979"/>
    <w:rsid w:val="00E3224C"/>
    <w:rsid w:val="00E34605"/>
    <w:rsid w:val="00E3460E"/>
    <w:rsid w:val="00E35ECD"/>
    <w:rsid w:val="00E3607D"/>
    <w:rsid w:val="00E40436"/>
    <w:rsid w:val="00E44B13"/>
    <w:rsid w:val="00E44C35"/>
    <w:rsid w:val="00E45B58"/>
    <w:rsid w:val="00E45FA3"/>
    <w:rsid w:val="00E5082B"/>
    <w:rsid w:val="00E51E29"/>
    <w:rsid w:val="00E5231A"/>
    <w:rsid w:val="00E52667"/>
    <w:rsid w:val="00E53B25"/>
    <w:rsid w:val="00E54F29"/>
    <w:rsid w:val="00E56B44"/>
    <w:rsid w:val="00E57AB8"/>
    <w:rsid w:val="00E626C6"/>
    <w:rsid w:val="00E63A58"/>
    <w:rsid w:val="00E6465A"/>
    <w:rsid w:val="00E64ADD"/>
    <w:rsid w:val="00E650C2"/>
    <w:rsid w:val="00E65446"/>
    <w:rsid w:val="00E65C29"/>
    <w:rsid w:val="00E72075"/>
    <w:rsid w:val="00E7447F"/>
    <w:rsid w:val="00E746AC"/>
    <w:rsid w:val="00E820F1"/>
    <w:rsid w:val="00E828FD"/>
    <w:rsid w:val="00E85274"/>
    <w:rsid w:val="00E91400"/>
    <w:rsid w:val="00E938CF"/>
    <w:rsid w:val="00E945A0"/>
    <w:rsid w:val="00E957C3"/>
    <w:rsid w:val="00EA30C9"/>
    <w:rsid w:val="00EA623B"/>
    <w:rsid w:val="00EA6EB3"/>
    <w:rsid w:val="00EB0EC1"/>
    <w:rsid w:val="00EB36EB"/>
    <w:rsid w:val="00EB596B"/>
    <w:rsid w:val="00EB5D43"/>
    <w:rsid w:val="00EB78C6"/>
    <w:rsid w:val="00EB7D28"/>
    <w:rsid w:val="00EC1A31"/>
    <w:rsid w:val="00EC6B04"/>
    <w:rsid w:val="00EC6DC1"/>
    <w:rsid w:val="00EC773C"/>
    <w:rsid w:val="00ED0795"/>
    <w:rsid w:val="00ED1A43"/>
    <w:rsid w:val="00ED57A8"/>
    <w:rsid w:val="00ED6B0F"/>
    <w:rsid w:val="00EE0A70"/>
    <w:rsid w:val="00EE0CF5"/>
    <w:rsid w:val="00EE185C"/>
    <w:rsid w:val="00EE1873"/>
    <w:rsid w:val="00EE2BCE"/>
    <w:rsid w:val="00EE59A1"/>
    <w:rsid w:val="00EF0E6D"/>
    <w:rsid w:val="00EF1E9C"/>
    <w:rsid w:val="00EF215E"/>
    <w:rsid w:val="00EF3975"/>
    <w:rsid w:val="00EF44B2"/>
    <w:rsid w:val="00EF533A"/>
    <w:rsid w:val="00F01C61"/>
    <w:rsid w:val="00F01CD7"/>
    <w:rsid w:val="00F02AE4"/>
    <w:rsid w:val="00F05623"/>
    <w:rsid w:val="00F0646F"/>
    <w:rsid w:val="00F07369"/>
    <w:rsid w:val="00F12D81"/>
    <w:rsid w:val="00F12DF3"/>
    <w:rsid w:val="00F12F06"/>
    <w:rsid w:val="00F12F24"/>
    <w:rsid w:val="00F13797"/>
    <w:rsid w:val="00F142A7"/>
    <w:rsid w:val="00F1651E"/>
    <w:rsid w:val="00F16C9C"/>
    <w:rsid w:val="00F1783A"/>
    <w:rsid w:val="00F178E1"/>
    <w:rsid w:val="00F200C9"/>
    <w:rsid w:val="00F27913"/>
    <w:rsid w:val="00F33671"/>
    <w:rsid w:val="00F40DD6"/>
    <w:rsid w:val="00F43A66"/>
    <w:rsid w:val="00F43C4B"/>
    <w:rsid w:val="00F45D0A"/>
    <w:rsid w:val="00F47BF8"/>
    <w:rsid w:val="00F5285D"/>
    <w:rsid w:val="00F54844"/>
    <w:rsid w:val="00F54AA1"/>
    <w:rsid w:val="00F54D30"/>
    <w:rsid w:val="00F554A5"/>
    <w:rsid w:val="00F60C25"/>
    <w:rsid w:val="00F61F48"/>
    <w:rsid w:val="00F7239F"/>
    <w:rsid w:val="00F72646"/>
    <w:rsid w:val="00F80CFF"/>
    <w:rsid w:val="00F810B4"/>
    <w:rsid w:val="00F82480"/>
    <w:rsid w:val="00F82B93"/>
    <w:rsid w:val="00F847FD"/>
    <w:rsid w:val="00F8500A"/>
    <w:rsid w:val="00F879EA"/>
    <w:rsid w:val="00F9113C"/>
    <w:rsid w:val="00F91AC4"/>
    <w:rsid w:val="00F932CD"/>
    <w:rsid w:val="00F9416F"/>
    <w:rsid w:val="00F946CD"/>
    <w:rsid w:val="00F949E8"/>
    <w:rsid w:val="00F95270"/>
    <w:rsid w:val="00F955E9"/>
    <w:rsid w:val="00F95782"/>
    <w:rsid w:val="00F95B0E"/>
    <w:rsid w:val="00F9717A"/>
    <w:rsid w:val="00FA2B70"/>
    <w:rsid w:val="00FA4B9A"/>
    <w:rsid w:val="00FA794A"/>
    <w:rsid w:val="00FB3E90"/>
    <w:rsid w:val="00FB6E55"/>
    <w:rsid w:val="00FB79A8"/>
    <w:rsid w:val="00FD0E6C"/>
    <w:rsid w:val="00FD1140"/>
    <w:rsid w:val="00FD1165"/>
    <w:rsid w:val="00FD385C"/>
    <w:rsid w:val="00FD392E"/>
    <w:rsid w:val="00FD5B77"/>
    <w:rsid w:val="00FD69BF"/>
    <w:rsid w:val="00FE00CF"/>
    <w:rsid w:val="00FE7711"/>
    <w:rsid w:val="00FE7B79"/>
    <w:rsid w:val="00FF1303"/>
    <w:rsid w:val="00FF3E5A"/>
    <w:rsid w:val="00FF6CBB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46BC6-0A34-41B0-91E7-734CB9B1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3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5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0065"/>
    <w:pPr>
      <w:keepNext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0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E0065"/>
    <w:rPr>
      <w:rFonts w:ascii="Arial" w:eastAsia="Times New Roman" w:hAnsi="Arial" w:cs="Arial"/>
      <w:lang w:eastAsia="zh-CN"/>
    </w:rPr>
  </w:style>
  <w:style w:type="paragraph" w:customStyle="1" w:styleId="ConsPlusNormal0">
    <w:name w:val="ConsPlusNormal"/>
    <w:link w:val="ConsPlusNormal"/>
    <w:rsid w:val="003E006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zh-CN"/>
    </w:rPr>
  </w:style>
  <w:style w:type="paragraph" w:customStyle="1" w:styleId="p5">
    <w:name w:val="p5"/>
    <w:basedOn w:val="a"/>
    <w:rsid w:val="00783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rsid w:val="00783806"/>
  </w:style>
  <w:style w:type="character" w:customStyle="1" w:styleId="apple-converted-space">
    <w:name w:val="apple-converted-space"/>
    <w:rsid w:val="00783806"/>
  </w:style>
  <w:style w:type="character" w:customStyle="1" w:styleId="s2">
    <w:name w:val="s2"/>
    <w:rsid w:val="00783806"/>
  </w:style>
  <w:style w:type="paragraph" w:styleId="3">
    <w:name w:val="Body Text Indent 3"/>
    <w:basedOn w:val="a"/>
    <w:link w:val="30"/>
    <w:uiPriority w:val="99"/>
    <w:unhideWhenUsed/>
    <w:rsid w:val="0060445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44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9A62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9A62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A92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A92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F7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CF702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CF7028"/>
  </w:style>
  <w:style w:type="table" w:styleId="a5">
    <w:name w:val="Table Grid"/>
    <w:basedOn w:val="a1"/>
    <w:uiPriority w:val="59"/>
    <w:rsid w:val="00CF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804E5F"/>
    <w:pPr>
      <w:ind w:left="720"/>
      <w:contextualSpacing/>
    </w:pPr>
  </w:style>
  <w:style w:type="paragraph" w:customStyle="1" w:styleId="Default">
    <w:name w:val="Default"/>
    <w:rsid w:val="00A55F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7">
    <w:name w:val="Strong"/>
    <w:basedOn w:val="a0"/>
    <w:qFormat/>
    <w:rsid w:val="00A55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178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86C"/>
    <w:rPr>
      <w:rFonts w:ascii="Tahoma" w:eastAsia="Calibri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355FB0"/>
  </w:style>
  <w:style w:type="character" w:customStyle="1" w:styleId="4">
    <w:name w:val="Основной текст4"/>
    <w:rsid w:val="00EF0E6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ConsPlusCell">
    <w:name w:val="ConsPlusCell"/>
    <w:rsid w:val="001B66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locked/>
    <w:rsid w:val="00A435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4351A"/>
    <w:pPr>
      <w:widowControl w:val="0"/>
      <w:shd w:val="clear" w:color="auto" w:fill="FFFFFF"/>
      <w:spacing w:before="420" w:after="240" w:line="326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western">
    <w:name w:val="western"/>
    <w:basedOn w:val="a"/>
    <w:uiPriority w:val="99"/>
    <w:qFormat/>
    <w:rsid w:val="00D704E9"/>
    <w:pPr>
      <w:spacing w:before="100" w:beforeAutospacing="1" w:after="119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322B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7239F"/>
    <w:pPr>
      <w:widowControl w:val="0"/>
      <w:autoSpaceDE w:val="0"/>
      <w:autoSpaceDN w:val="0"/>
      <w:ind w:left="76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0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99"/>
    <w:unhideWhenUsed/>
    <w:rsid w:val="00240C2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40C2F"/>
    <w:rPr>
      <w:rFonts w:ascii="Calibri" w:eastAsia="Calibri" w:hAnsi="Calibri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C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d">
    <w:name w:val="Прижатый влево"/>
    <w:basedOn w:val="a"/>
    <w:rsid w:val="00565C1C"/>
    <w:pPr>
      <w:widowControl w:val="0"/>
      <w:suppressAutoHyphens/>
    </w:pPr>
    <w:rPr>
      <w:rFonts w:ascii="Times New Roman CYR" w:eastAsia="font292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rsid w:val="00FA4B9A"/>
    <w:pPr>
      <w:widowControl w:val="0"/>
      <w:suppressAutoHyphens/>
      <w:jc w:val="both"/>
    </w:pPr>
    <w:rPr>
      <w:rFonts w:ascii="Times New Roman CYR" w:eastAsia="font292" w:hAnsi="Times New Roman CYR" w:cs="Times New Roman CYR"/>
      <w:sz w:val="24"/>
      <w:szCs w:val="24"/>
    </w:rPr>
  </w:style>
  <w:style w:type="character" w:customStyle="1" w:styleId="af">
    <w:name w:val="Цветовое выделение"/>
    <w:rsid w:val="00FA4B9A"/>
    <w:rPr>
      <w:b/>
      <w:bCs/>
      <w:color w:val="26282F"/>
    </w:rPr>
  </w:style>
  <w:style w:type="paragraph" w:customStyle="1" w:styleId="s1">
    <w:name w:val="s_1"/>
    <w:basedOn w:val="a"/>
    <w:rsid w:val="00FA4B9A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rsid w:val="009C1B57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D570F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FontStyle27">
    <w:name w:val="Font Style27"/>
    <w:rsid w:val="00A9311F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rsid w:val="00A9311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a0"/>
    <w:rsid w:val="00493623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uper\Downloads\ocenk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uper\Downloads\ocenk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9C2E-D534-4A9B-9310-8BED3B48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34</Pages>
  <Words>10187</Words>
  <Characters>58066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Фатима</dc:creator>
  <cp:lastModifiedBy>Лиана Огурлиева</cp:lastModifiedBy>
  <cp:revision>101</cp:revision>
  <cp:lastPrinted>2025-03-18T14:32:00Z</cp:lastPrinted>
  <dcterms:created xsi:type="dcterms:W3CDTF">2022-07-19T11:31:00Z</dcterms:created>
  <dcterms:modified xsi:type="dcterms:W3CDTF">2025-03-18T14:34:00Z</dcterms:modified>
</cp:coreProperties>
</file>